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EDC09" Type="http://schemas.openxmlformats.org/officeDocument/2006/relationships/officeDocument" Target="/word/document.xml" /><Relationship Id="coreR21BEDC09" Type="http://schemas.openxmlformats.org/package/2006/relationships/metadata/core-properties" Target="/docProps/core.xml" /><Relationship Id="customR21BEDC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"https://www.nsp.cz/jednotka-prace/chovatel-a-jezdec-sportov"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https://www.nsp.cz/jednotka-prace/chovatel-a-jezdec-sportov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jezdce a chovatele sportovních koní.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kompletní osobní jezdeckou výstroj (jezdeckou přilbu, jezdecký oděv a obuv).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Písemným testem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u zkoušky splnit) alespoň jednu otázku.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pracovat s jedním koněm. Při demonstraci práce s koněm je nutné z časových a bezpečnostních důvodů použít zaučeného koně. Praktické předvedení práce s plemennými hřebci může být ověřeno pouze u mužů, u žen formou ústního ověření z důvodů platné legislativy a BOZP.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