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A9BC9D" Type="http://schemas.openxmlformats.org/officeDocument/2006/relationships/officeDocument" Target="/word/document.xml" /><Relationship Id="coreR70A9BC9D" Type="http://schemas.openxmlformats.org/package/2006/relationships/metadata/core-properties" Target="/docProps/core.xml" /><Relationship Id="customR70A9BC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Jezdec/jezdkyně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29.9.2026 23:37:42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"https://www.nsp.cz/jednotka-prace/chovatel-a-jezdec-pro-pri"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https://www.nsp.cz/jednotka-prace/chovatel-a-jezdec-pro-pri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odpovídající kompletní jezdeckou výstroj (přilbu, oděv a obuv).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29.9.2026 23:37:42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chovatelů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Jezdec/jezdkyně pro přípravu a testaci mladých koní, 29.9.2026 23:37:42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