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5E024E" Type="http://schemas.openxmlformats.org/officeDocument/2006/relationships/officeDocument" Target="/word/document.xml" /><Relationship Id="coreR135E024E" Type="http://schemas.openxmlformats.org/package/2006/relationships/metadata/core-properties" Target="/docProps/core.xml" /><Relationship Id="customR135E02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Jezdec/jezdkyně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pro přípravu a testaci mladých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koní do testace, kontroly dědičnosti a užitkovosti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28.5.2026 0:56:56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"https://www.nsp.cz/jednotka-prace/chovatel-a-jezdec-pro-pri"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https://www.nsp.cz/jednotka-prace/chovatel-a-jezdec-pro-pri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musí být spojeno do navazujících činností vedoucích k ucelenému obrazu jezdce pro přípravu a testaci mladých koní.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oděv a obuv - odpovídající kompletní jezdeckou výstroj (přilbu, oděv a obuv).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rozdělena na teoretickou a praktickou část. Součástí zkoušky je písemný test, kterým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zkoušky splnit) alespoň jednu otázku.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je nutné z časových a bezpečnostních důvodů použít zaučeného koně.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 Je potřeba pro zkoušku zajistit dostatečný počet pomocných osob pro manipulaci s koňmi.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28.5.2026 0:56:56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28.5.2026 0:56:56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