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785ED" Type="http://schemas.openxmlformats.org/officeDocument/2006/relationships/officeDocument" Target="/word/document.xml" /><Relationship Id="coreR34E785ED" Type="http://schemas.openxmlformats.org/package/2006/relationships/metadata/core-properties" Target="/docProps/core.xml" /><Relationship Id="customR34E785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vhodný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slovní vyjádření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Slovní vyjádření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Kontrolovat kritické body při výrobě</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slovní vyjádření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 a slovní vyjádření</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vyjádření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Slovní vyjádření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slovní vyjádření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Vystavovat nabídku sortimentu zmrzlin a zmrzlinových pohárů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Slovní vyjádření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zmrzlinových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na výrobu zmrzliny</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Vést předepsanou provozní evidenci při výrobě a prodeji zmrzlin.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výroby zmrzlin, nebo ve funkci učitele odborných předmětů nebo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6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a zdobení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 zmrzlin a zmrzlinových pohárů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zmrzlin, polev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 v chladicích vitrínách</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a prodej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434"/>
        <w:rPr>
          <w:rStyle w:val="C3"/>
          <w:rtl w:val="0"/>
        </w:rPr>
      </w:pPr>
    </w:p>
    <w:p>
      <w:pPr>
        <w:pStyle w:val="P35"/>
        <w:framePr w:w="10710" w:h="340" w:hRule="exact" w:wrap="none" w:vAnchor="page" w:hAnchor="margin" w:x="28" w:y="14434"/>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zmrzlin, 31.7.2026 14:33:06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