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0C14E" Type="http://schemas.openxmlformats.org/officeDocument/2006/relationships/officeDocument" Target="/word/document.xml" /><Relationship Id="coreR68E0C14E" Type="http://schemas.openxmlformats.org/package/2006/relationships/metadata/core-properties" Target="/docProps/core.xml" /><Relationship Id="customR68E0C1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Demonstrovat postrojování a otahování mladých koní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f) Charakterizovat druhy zápřeží</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Zapřáhnout a řídit potah při předseťové přípravě, nebo předvést sklizeň píce pomocí koňského potahu, nebo vyorat brambory pomocí koňského potahu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Předvést přepravu osob v potahu</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w:t>
      </w:r>
    </w:p>
    <w:p>
      <w:pPr>
        <w:pStyle w:val="P32"/>
        <w:framePr w:w="10710" w:h="248" w:hRule="exact" w:wrap="none" w:vAnchor="page" w:hAnchor="margin" w:x="28" w:y="12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Zadání testu včetně odpovědí uchazeče je součástí záznamů o průběhu a výsledku zkoušky a bude uchováváno v souladu s § 8 vyhlášky č. 208/2007 Sb., o podrobnostech stanovených k provedení zákona o uznávání výsledků dalšího vzdělávání, ve znění pozdějších předpisů.</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s koňmi je třeba hodnotit přístup ke zvířatům a respektování zásad pohody zvířat (welfare). Při demonstraci práce s koněm (kompetence "Základní výcvik koní k potažní práci" u všech kritérií, kompetence "Zapřahání a řízení potahů při provozování prací v zemědělské výrobě" u všech kriterií) je nutné z časových a bezpečnostních důvodů použít zaučeného koně.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Demonstrovat postrojování a otahování mladého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jízdu v lehké nebo těžké zápřeži</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3894"/>
        <w:rPr>
          <w:rStyle w:val="C3"/>
          <w:rtl w:val="0"/>
        </w:rPr>
      </w:pPr>
    </w:p>
    <w:p>
      <w:pPr>
        <w:pStyle w:val="P35"/>
        <w:framePr w:w="10710" w:h="340" w:hRule="exact" w:wrap="none" w:vAnchor="page" w:hAnchor="margin" w:x="28" w:y="13894"/>
        <w:rPr>
          <w:rStyle w:val="C25"/>
          <w:rtl w:val="0"/>
        </w:rPr>
      </w:pPr>
      <w:r>
        <w:rPr>
          <w:rStyle w:val="C25"/>
          <w:rtl w:val="0"/>
        </w:rPr>
        <w:t>Výsledné hodnocení</w:t>
      </w:r>
    </w:p>
    <w:p>
      <w:pPr>
        <w:keepNext w:val="0"/>
        <w:keepLines w:val="0"/>
        <w:framePr w:w="10766" w:h="1497"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musí být také přítomná osoba odborně způsobilá podle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praxe jako kočí nebo ve funkci učitele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jako kočí nebo ve funkci učitele odborných předmětů nebo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41-019-H Kočí a střední vzdělání s maturitní zkouškou a alespoň 5 let praxe jako kočí, z toho minimálně jeden rok v období posledních dvou let před podáním žádosti o autorizaci.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váhy na koně</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 jízdárna o velikosti min. 40 x 80 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spřežení, vůz, kočár</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k zemědělské prvovýrobě tažený koňským potahem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kočího, ochranné pomůcky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847"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Doba pro vykonání zkoušky</w:t>
      </w:r>
    </w:p>
    <w:p>
      <w:pPr>
        <w:keepNext w:val="0"/>
        <w:keepLines w:val="0"/>
        <w:framePr w:w="10766" w:h="104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České republiky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koní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JK Heroutice - Miloslav Perníček,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pStyle w:val="P21"/>
        <w:framePr w:w="7654" w:h="331" w:hRule="exact" w:wrap="none" w:vAnchor="page" w:hAnchor="margin" w:x="28" w:y="15940"/>
        <w:rPr>
          <w:rStyle w:val="C16"/>
          <w:rtl w:val="0"/>
        </w:rPr>
      </w:pPr>
      <w:r>
        <w:rPr>
          <w:rStyle w:val="C16"/>
          <w:rtl w:val="0"/>
        </w:rPr>
        <w:t>Kočí, 30.9.2026 1:46:32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79F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4183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D71E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