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BEF13F" Type="http://schemas.openxmlformats.org/officeDocument/2006/relationships/officeDocument" Target="/word/document.xml" /><Relationship Id="coreR21BEF13F" Type="http://schemas.openxmlformats.org/package/2006/relationships/metadata/core-properties" Target="/docProps/core.xml" /><Relationship Id="customR21BEF1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(kód: 41-019-H)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všechny kategorie koní dle věku a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koní k potažní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Zapřahání a řízení potahů při provozování prací v zemědělské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 postrojů a povozů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Pomoc při podkování a korekturách kopyt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Kočí, 11.5.2026 7:52:23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11.5.2026 7:52:23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 předvést vybrané úkony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jeho napojení na síť, uvést další možnosti oplocení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Péče o všechny kategorie koní dle věku a využití</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Ukázat předvádění a vodění zadaného koně</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Popsat příznaky říje u klisny</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Uvést specifika ošetřování plemenných hřebců</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Uvést specifika péče o hříbata a mladé koně a o jejich správný vývoj</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11.5.2026 7:52:23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Základní výcvik koní k potažní práci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Postrojit tažného koně a vést na dvou opratích v rozporce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Zapřáhnout a vést párový potah ve voze v kroku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Zapřáhnout a vést párový potah ve voze v klusu</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Zapřáhnout a vést párový potah ve voze na parkuru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Demonstrovat postrojování a otahování mladých koní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f) Charakterizovat druhy zápřeží</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Zapřahání a řízení potahů při provozování prací v zemědělské výrobě</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Zapřáhnout a řídit potah při předseťové přípravě, nebo předvést sklizeň píce pomocí koňského potahu, nebo vyorat brambory pomocí koňského potahu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Předvést přepravu osob v potahu</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w:t>
      </w:r>
    </w:p>
    <w:p>
      <w:pPr>
        <w:pStyle w:val="P32"/>
        <w:framePr w:w="10710" w:h="248" w:hRule="exact" w:wrap="none" w:vAnchor="page" w:hAnchor="margin" w:x="28" w:y="12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Kočí, 11.5.2026 7:52:23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 postrojů a povozů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drobné závady ve výstroji koně a popsat jejich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drobné závady postrojů a povozů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Přeprava koní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a předvést přípravu koně před přepravou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Uvést příslušné doklady pro přepravu koní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11.5.2026 7:52:23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Celkový počet otázek musí být 30. Zadání testu včetně odpovědí uchazeče je součástí záznamů o průběhu a výsledku zkoušky a bude uchováváno v souladu s § 8 vyhlášky č. 208/2007 Sb., o podrobnostech stanovených k provedení zákona o uznávání výsledků dalšího vzdělávání, ve znění pozdějších předpisů.</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Pro každé kritérium existuje několik otázek.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práci s koňmi je třeba hodnotit přístup ke zvířatům a respektování zásad pohody zvířat (welfare). Při demonstraci práce s koněm (kompetence "Základní výcvik koní k potažní práci" u všech kritérií, kompetence "Zapřahání a řízení potahů při provozování prací v zemědělské výrobě" u všech kriterií) je nutné z časových a bezpečnostních důvodů použít zaučeného koně.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a ošetření koně</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boxu, připravit a podat krmení, popsat a zkontrolovat napájení</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na ruce v klidu, v kroku a v klusu</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exteriér, zhodnotit mechaniku pohybu v kroku a v klusu předváděného koně</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Demonstrovat postrojování a otahování mladého koně</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jízdu v lehké nebo těžké zápřeži</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w:t>
      </w:r>
    </w:p>
    <w:p>
      <w:pPr>
        <w:pStyle w:val="P33"/>
        <w:framePr w:w="10766" w:h="1837" w:hRule="exact" w:wrap="none" w:vAnchor="page" w:hAnchor="margin" w:x="0" w:y="13894"/>
        <w:rPr>
          <w:rStyle w:val="C3"/>
          <w:rtl w:val="0"/>
        </w:rPr>
      </w:pPr>
    </w:p>
    <w:p>
      <w:pPr>
        <w:pStyle w:val="P35"/>
        <w:framePr w:w="10710" w:h="340" w:hRule="exact" w:wrap="none" w:vAnchor="page" w:hAnchor="margin" w:x="28" w:y="13894"/>
        <w:rPr>
          <w:rStyle w:val="C25"/>
          <w:rtl w:val="0"/>
        </w:rPr>
      </w:pPr>
      <w:r>
        <w:rPr>
          <w:rStyle w:val="C25"/>
          <w:rtl w:val="0"/>
        </w:rPr>
        <w:t>Výsledné hodnocení</w:t>
      </w:r>
    </w:p>
    <w:p>
      <w:pPr>
        <w:keepNext w:val="0"/>
        <w:keepLines w:val="0"/>
        <w:framePr w:w="10766" w:h="1497" w:hRule="exact" w:wrap="none" w:vAnchor="page" w:hAnchor="margin" w:x="0" w:y="14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Kočí, 11.5.2026 7:52:23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musí být také přítomná osoba odborně způsobilá podle § 5, odstavec 1, písmeno b) zákona 154/2000 Sb., o šlechtění, plemenitbě a evidenci hospodářských zvířat a o změně některých souvisejících zákonů (plemenářský zákon), pokud autorizovaná osoba není zároveň osobou odborně způsobilou. Tato osoba není zkoušejícím.</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v jiném zemědělském či veterinárním oboru vzdělání a alespoň 5 let praxe jako kočí nebo ve funkci učitele odborného výcviku nebo praktického vyučování v oboru vzdělání, který se týká chovu koní a jezdectví, z toho minimálně jeden rok v období posledních dvou let před podáním žádosti o autorizaci.</w:t>
      </w:r>
    </w:p>
    <w:p>
      <w:pPr>
        <w:keepNext w:val="0"/>
        <w:keepLines w:val="1"/>
        <w:framePr w:w="10766" w:h="7804"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jako kočí nebo ve funkci učitele odborných předmětů nebo učitele odborného výcviku nebo učitele praktického vyučování v oboru vzdělání, který se týká chovu koní a jezdectví, z toho minimálně jeden rok v období posledních dvou let před podáním žádosti o autorizaci.</w:t>
      </w:r>
    </w:p>
    <w:p>
      <w:pPr>
        <w:keepNext w:val="0"/>
        <w:keepLines w:val="1"/>
        <w:framePr w:w="10766" w:h="7804"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41-019-H Kočí a střední vzdělání s maturitní zkouškou a alespoň 5 let praxe jako kočí, z toho minimálně jeden rok v období posledních dvou let před podáním žádosti o autorizaci. </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11.5.2026 7:52:23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váhy na koně</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 jízdárna o velikosti min. 40 x 80 m</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 spřežení, vůz, kočár</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k zemědělské prvovýrobě tažený koňským potahem</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kočího, ochranné pomůcky</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847" w:hRule="exact" w:wrap="none" w:vAnchor="page" w:hAnchor="margin" w:x="0" w:y="6902"/>
        <w:rPr>
          <w:rStyle w:val="C3"/>
          <w:rtl w:val="0"/>
        </w:rPr>
      </w:pPr>
    </w:p>
    <w:p>
      <w:pPr>
        <w:pStyle w:val="P35"/>
        <w:framePr w:w="10710" w:h="340" w:hRule="exact" w:wrap="none" w:vAnchor="page" w:hAnchor="margin" w:x="28" w:y="6902"/>
        <w:rPr>
          <w:rStyle w:val="C25"/>
          <w:rtl w:val="0"/>
        </w:rPr>
      </w:pPr>
      <w:r>
        <w:rPr>
          <w:rStyle w:val="C25"/>
          <w:rtl w:val="0"/>
        </w:rPr>
        <w:t>Doba přípravy na zkoušku</w:t>
      </w:r>
    </w:p>
    <w:p>
      <w:pPr>
        <w:keepNext w:val="0"/>
        <w:keepLines w:val="0"/>
        <w:framePr w:w="10766" w:h="1507"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507"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Doba pro vykonání zkoušky</w:t>
      </w:r>
    </w:p>
    <w:p>
      <w:pPr>
        <w:keepNext w:val="0"/>
        <w:keepLines w:val="0"/>
        <w:framePr w:w="10766" w:h="1041"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041"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11.5.2026 7:52:23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České republiky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koní českého teplokrevníka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JK Heroutice - Miloslav Perníček,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w:t>
      </w:r>
    </w:p>
    <w:p>
      <w:pPr>
        <w:pStyle w:val="P21"/>
        <w:framePr w:w="7654" w:h="331" w:hRule="exact" w:wrap="none" w:vAnchor="page" w:hAnchor="margin" w:x="28" w:y="15940"/>
        <w:rPr>
          <w:rStyle w:val="C16"/>
          <w:rtl w:val="0"/>
        </w:rPr>
      </w:pPr>
      <w:r>
        <w:rPr>
          <w:rStyle w:val="C16"/>
          <w:rtl w:val="0"/>
        </w:rPr>
        <w:t>Kočí, 11.5.2026 7:52:23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BBE1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6DC6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43F8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