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56862B" Type="http://schemas.openxmlformats.org/officeDocument/2006/relationships/officeDocument" Target="/word/document.xml" /><Relationship Id="coreR6556862B" Type="http://schemas.openxmlformats.org/package/2006/relationships/metadata/core-properties" Target="/docProps/core.xml" /><Relationship Id="customR655686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Ošetřovatel/ošetřovatelka koní (kód: 41-018-H)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krmiv, napájení, krmení a pasení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Ošetřovatel/ošetřovatelka koní, 30.9.2026 2:45:38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(https://nsp.cz/jednotka-prace/osetrovatel-konii#zdravotni-zpusobilost).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ošetřovatele koní. Při práci s koňmi je třeba hodnotit přístup ke zvířatům a respektování zásad pohody zvířat (welfare). Uchazeč bude pracovat s jedním koněm. Při demonstraci práce s koněm je nutné z časových a bezpečnostních důvodů použít zaučeného koně.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krmiv, napájení, krmení a pasení koní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autorizovaná osoba určí jednu kategorii koní (hříbata po odstavu, dvouletá hříbata, plemenní hřebci v připouštěcí sezoně, apod.).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Údržba, ošetřování a drobné opravy výstroje koně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autorizovaná osoba zadá uchazeči jednu z následujících oprav: obrácené udidlo, překroucené lícnice nebo otěže, srovnání porouchané zápřesky, vytvoření dalších otvorů do třmenového řemene, výměna přetrženého třmenového řemene.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nutné posuzovat nejen dosažený výsledek, ale i samostatnost při rozhodování o nejvhodnějším postupu řešení zadaného úkolu podle daných podmínek pracoviště. Důraz je třeba klást na správnou manipulaci s koňmi,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Ošetřovatel/ošetřovatelka koní, 30.9.2026 2:45:38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Šlechtitelský chov koní 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PODKOVÁŘSKÁ ŠKOLA,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teplokrevného koně,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Ošetřovatel/ošetřovatelka koní, 30.9.2026 2:45:38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