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DF6EE9" Type="http://schemas.openxmlformats.org/officeDocument/2006/relationships/officeDocument" Target="/word/document.xml" /><Relationship Id="coreR56DF6EE9" Type="http://schemas.openxmlformats.org/package/2006/relationships/metadata/core-properties" Target="/docProps/core.xml" /><Relationship Id="customR56DF6E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prádla a oděvů pro prádelnu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praní prádla a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Praní prádla a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Odvodňování a odstřeďování prádla a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Sušení prádla a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Rozvolňování a žehlení rovného prádla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Žehlení tvarového prádla a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Zprostředkování opravy a úpravy prádla a oděvů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Balení a uskladnění čistého prádla a oděvů v meziskladu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Expedice čistého prádla a oděvů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prádelenských provozech a dodržování hygienických předpisů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18.10.2026 18:24:42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http://katalog.nsp.cz/karta_tp.aspx?id_jp=30920&amp;kod_sm1=29).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 Autorizovaná osoba dále připraví modelové situace z provozu v návaznosti na ověřované kompetence, kde je u kritéria hodnocení uvedeno, že se jedná o modelovou situaci.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praní a čištění prádla a oděvů nebo pronajímání prádla. Konkrétní skladba zakázky vyplyne z aktuální zakázky firmy.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spojeném s praktickým předvedením uchazeč stručně vysvětlí pojem nebo jev, jeho uplatnění v praxi, podmínky a příklady použitého technologického procesu. V případě požadavku nakreslení schématu tak uchazeč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„Orientace v sortimentu textilních materiálů a výrobků“ uchazeč dle kritéria hodnocení a) určí minimálně na jednom vzorku od každého druhu materiálu tyto materiály: bavlnu, vlnu, len, hedvábí, polyester, viskózu, acetát, polyamid, polyester, polyuretan; dle kritéria hodnocení b) rozpozná uchazeč tyto druhy textilií: tkaninu, pleteninu, netkanou textilii; dle kritéria hodnocení c) uchazeč začlení minimálně 3 výrobky podle druhového sortimentu prádla a oděvů a dle kritéria hodnocení d) minimálně 3 výrobky podle velikostního sortimentu prádla a oděvů.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hodnocení odborné kompetence Dodržování zásad bezpečnosti a ochrany zdraví při práci v provozech prádelen a čistíren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případně odstranění skvrn. Předmětem hodnocení bude i kreativita a manuální zručnost uchazeče, jeho orientace v textilních materiálech, sortimentu prádla a oděvů a používaných prádelenských technologiích.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18.10.2026 18:24:42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MAGNIFIC,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LEDER TEX,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18.10.2026 18:24:42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