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021EFE" Type="http://schemas.openxmlformats.org/officeDocument/2006/relationships/officeDocument" Target="/word/document.xml" /><Relationship Id="coreR27021EFE" Type="http://schemas.openxmlformats.org/package/2006/relationships/metadata/core-properties" Target="/docProps/core.xml" /><Relationship Id="customR27021E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provozu čistírny usní a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usní a kožešin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zakázek po procesu čištění usní a kožešin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Žehlení usňových a kožešinových oděvů a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Balení usňových a kožešinových oděvů a výrobků a uskladnění v meziskladu vyčištěných zakázek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http://katalog.nsp.cz/zdravotniPodminky.aspx?id_jp=100885).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usní a kožešin. Konkrétní skladba zakázky vyplyne a aktuální zakázky firmy.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a ústním ověření uchazeč stručně vysvětlí pojem nebo jev, jeho uplatnění v praxi, podmínky a příklady použitého technologického procesu.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usňových a kožešinových oděvů a výrobků v provozu chemické čistírny a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h) řeší modelovou situaci, kdy zákazník vyžaduje službu chemického čištění u oděvu, u kterého hrozí migrace barev usně; pracovník (uchazeč) upozorňuje na nevhodnost služby a sepisuje o tom zápis, který zákazník podepisuje.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technologického postupu mokrého čištění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plní úkoly pro všechna kritéria hodnocení na 1 kusu oděvu vyrobeného z usní.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vyčištění oděvu, odstranění skvrn nebo vyprání. Předmětem hodnocení bude i kreativita, manuální zručnost uchazeče, jeho orientace v materiálech, sortimentu oděvů a použitých technologiích chemického čištění usní a kožešin.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