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2996" Type="http://schemas.openxmlformats.org/officeDocument/2006/relationships/officeDocument" Target="/word/document.xml" /><Relationship Id="coreR5B22996" Type="http://schemas.openxmlformats.org/package/2006/relationships/metadata/core-properties" Target="/docProps/core.xml" /><Relationship Id="customR5B229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zakázek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Žehlení usňových a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Expedice vyčištěných zakázek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usní a kožešin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základní druhy usní a zdůvodnit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kožešin a zdůvodnit jejich použití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Příjem usňových a kožešinových oděvů a výrobků v provozu chemické čistírny a provozu mokrého čištění</w:t>
      </w:r>
    </w:p>
    <w:p>
      <w:pPr>
        <w:pStyle w:val="P24"/>
        <w:framePr w:w="6713" w:h="376" w:hRule="exact" w:wrap="none" w:vAnchor="page" w:hAnchor="margin" w:x="45" w:y="5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69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znečištěných zakázek od zákazníka přes sběrny až do čistírny</w:t>
      </w:r>
    </w:p>
    <w:p>
      <w:pPr>
        <w:pStyle w:val="P28"/>
        <w:framePr w:w="3921" w:h="607" w:hRule="exact" w:wrap="none" w:vAnchor="page" w:hAnchor="margin" w:x="6800" w:y="6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6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69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76"/>
        <w:rPr>
          <w:rStyle w:val="C13"/>
          <w:rtl w:val="0"/>
        </w:rPr>
      </w:pPr>
      <w:r>
        <w:rPr>
          <w:rStyle w:val="C13"/>
          <w:rtl w:val="0"/>
        </w:rPr>
        <w:t>b) Vyplnit příjmový list, vysvětlit jednotlivé body příjmového listu</w:t>
      </w:r>
    </w:p>
    <w:p>
      <w:pPr>
        <w:pStyle w:val="P30"/>
        <w:framePr w:w="3921" w:h="376" w:hRule="exact" w:wrap="none" w:vAnchor="page" w:hAnchor="margin" w:x="6800" w:y="69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76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c) Převzít usňový a kožešinový výrobek do čistírny a identifikovat poškození a vady při příjmu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d) Značit zakázku, značit zjištěná poškození a vady</w:t>
      </w:r>
    </w:p>
    <w:p>
      <w:pPr>
        <w:pStyle w:val="P30"/>
        <w:framePr w:w="3921" w:h="376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5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2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1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6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g) Uskladnit znečištěné zakázky v meziskladu s přihlédnutím k druhu oděvů, druhu usně a kožešiny, stupně znečištění a požadované technologie čištění</w:t>
      </w:r>
    </w:p>
    <w:p>
      <w:pPr>
        <w:pStyle w:val="P28"/>
        <w:framePr w:w="3921" w:h="607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4"/>
        <w:rPr>
          <w:rStyle w:val="C13"/>
          <w:rtl w:val="0"/>
        </w:rPr>
      </w:pPr>
      <w:r>
        <w:rPr>
          <w:rStyle w:val="C13"/>
          <w:rtl w:val="0"/>
        </w:rPr>
        <w:t>h) Dodržovat reklamační řád provozovny s přihlédnutím k problematice příjmu usní a kožešin</w:t>
      </w:r>
    </w:p>
    <w:p>
      <w:pPr>
        <w:pStyle w:val="P30"/>
        <w:framePr w:w="3921" w:h="607" w:hRule="exact" w:wrap="none" w:vAnchor="page" w:hAnchor="margin" w:x="6800" w:y="96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4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607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i) Dodržovat platné zákonné předpisy v oblasti objektivní odpovědnosti za vady, upozornit zákazníka na nevhodnost požadované služby</w:t>
      </w:r>
    </w:p>
    <w:p>
      <w:pPr>
        <w:pStyle w:val="P28"/>
        <w:framePr w:w="3921" w:h="607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01"/>
        <w:rPr>
          <w:rStyle w:val="C18"/>
          <w:rtl w:val="0"/>
        </w:rPr>
      </w:pPr>
      <w:r>
        <w:rPr>
          <w:rStyle w:val="C18"/>
          <w:rtl w:val="0"/>
        </w:rPr>
        <w:t>Třídění zakázek před čištěním a volba způsobu čištění</w:t>
      </w:r>
    </w:p>
    <w:p>
      <w:pPr>
        <w:pStyle w:val="P24"/>
        <w:framePr w:w="6713" w:h="376" w:hRule="exact" w:wrap="none" w:vAnchor="page" w:hAnchor="margin" w:x="45" w:y="11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usně a kožešiny</w:t>
      </w:r>
    </w:p>
    <w:p>
      <w:pPr>
        <w:pStyle w:val="P28"/>
        <w:framePr w:w="3921" w:h="607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9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12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86"/>
        <w:rPr>
          <w:rStyle w:val="C11"/>
          <w:rtl w:val="0"/>
        </w:rPr>
      </w:pPr>
      <w:r>
        <w:rPr>
          <w:rStyle w:val="C11"/>
          <w:rtl w:val="0"/>
        </w:rPr>
        <w:t>c) Rozhodnout o druhu použitého způsobu čištění, volit mezi rozpouštědly PER, KWL nebo mokrým čištěním</w:t>
      </w:r>
    </w:p>
    <w:p>
      <w:pPr>
        <w:pStyle w:val="P28"/>
        <w:framePr w:w="3921" w:h="607" w:hRule="exact" w:wrap="none" w:vAnchor="page" w:hAnchor="margin" w:x="6800" w:y="13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8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40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93"/>
        <w:rPr>
          <w:rStyle w:val="C13"/>
          <w:rtl w:val="0"/>
        </w:rPr>
      </w:pPr>
      <w:r>
        <w:rPr>
          <w:rStyle w:val="C13"/>
          <w:rtl w:val="0"/>
        </w:rPr>
        <w:t>d) Třídit zakázky a uskladnit v meziskladech pro jednotlivé technologické metody čištění</w:t>
      </w:r>
    </w:p>
    <w:p>
      <w:pPr>
        <w:pStyle w:val="P30"/>
        <w:framePr w:w="3921" w:h="607" w:hRule="exact" w:wrap="none" w:vAnchor="page" w:hAnchor="margin" w:x="6800" w:y="140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9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4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chemického čištění s použitím perchloretylenu nebo jiných rozpouštědel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materiálu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Vytvořit náplň čisticího stroje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chemické čištění různých druhů usní a kožešin v PER nebo KWL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teplotu a čas zpětného získávání PER nebo KWL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Stanovit vhodný zesilovací prostředek a jeho dávkování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4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1"/>
        <w:rPr>
          <w:rStyle w:val="C13"/>
          <w:rtl w:val="0"/>
        </w:rPr>
      </w:pPr>
      <w:r>
        <w:rPr>
          <w:rStyle w:val="C13"/>
          <w:rtl w:val="0"/>
        </w:rPr>
        <w:t>h) Stanovit vhodné postupy pro ochranu usní a kožešin před procesem chemického čištění</w:t>
      </w:r>
    </w:p>
    <w:p>
      <w:pPr>
        <w:pStyle w:val="P30"/>
        <w:framePr w:w="3921" w:h="607" w:hRule="exact" w:wrap="none" w:vAnchor="page" w:hAnchor="margin" w:x="6800" w:y="7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0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88"/>
        <w:rPr>
          <w:rStyle w:val="C11"/>
          <w:rtl w:val="0"/>
        </w:rPr>
      </w:pPr>
      <w:r>
        <w:rPr>
          <w:rStyle w:val="C11"/>
          <w:rtl w:val="0"/>
        </w:rPr>
        <w:t>i) Stanovit vhodný postup pro používání destilačního a filtračního zařízení chemického čisticího stroje</w:t>
      </w:r>
    </w:p>
    <w:p>
      <w:pPr>
        <w:pStyle w:val="P28"/>
        <w:framePr w:w="3921" w:h="607" w:hRule="exact" w:wrap="none" w:vAnchor="page" w:hAnchor="margin" w:x="6800" w:y="80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5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chemického čisticího stroje</w:t>
      </w:r>
    </w:p>
    <w:p>
      <w:pPr>
        <w:pStyle w:val="P30"/>
        <w:framePr w:w="3921" w:h="607" w:hRule="exact" w:wrap="none" w:vAnchor="page" w:hAnchor="margin" w:x="6800" w:y="8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mokrého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pracího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mokré čištění různých druhů usní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výšku hladiny, teplotu a čas praní, velikost otáček praní a odstřeďování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vhodné prací prostředky a jeho dávkování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vhodné postupy pro ochranu usní před procesem mokrého čištění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Stanovit vhodný technologický postup sušení usní, stanovení technologických podmínek sušení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pracího stroje a stanoviště pro sušení usní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Chemické čištění usní a kožešin s použitím PER nebo KWL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a) Odměřit a dávkovat zesilovací a jiné prostředky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čisticího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Vložit připravenou náplň do čistícího stroje</w:t>
      </w:r>
    </w:p>
    <w:p>
      <w:pPr>
        <w:pStyle w:val="P28"/>
        <w:framePr w:w="3921" w:h="376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9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chemického čištění a spuštění procesu čištění</w:t>
      </w:r>
    </w:p>
    <w:p>
      <w:pPr>
        <w:pStyle w:val="P30"/>
        <w:framePr w:w="3921" w:h="607" w:hRule="exact" w:wrap="none" w:vAnchor="page" w:hAnchor="margin" w:x="6800" w:y="119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e) Obsluhovat čisticí stroj a řešit krizové situace</w:t>
      </w:r>
    </w:p>
    <w:p>
      <w:pPr>
        <w:pStyle w:val="P28"/>
        <w:framePr w:w="3921" w:h="607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2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62"/>
        <w:rPr>
          <w:rStyle w:val="C13"/>
          <w:rtl w:val="0"/>
        </w:rPr>
      </w:pPr>
      <w:r>
        <w:rPr>
          <w:rStyle w:val="C13"/>
          <w:rtl w:val="0"/>
        </w:rPr>
        <w:t>f) Obsluhovat počítačem řízený čisticí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132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38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869"/>
        <w:rPr>
          <w:rStyle w:val="C11"/>
          <w:rtl w:val="0"/>
        </w:rPr>
      </w:pPr>
      <w:r>
        <w:rPr>
          <w:rStyle w:val="C11"/>
          <w:rtl w:val="0"/>
        </w:rPr>
        <w:t>g) Použít destilační zařízení, filtračního zařízení PER nebo KWL, vyčistit filtry PER nebo KWL, vyčistit lapač hrubých nečistot, vyčistit vzduchové filtry, obsluhovat odlučovač kontaktní vody, obsluhovat vzduchový filtr s náplní aktivního uhlí</w:t>
      </w:r>
    </w:p>
    <w:p>
      <w:pPr>
        <w:pStyle w:val="P28"/>
        <w:framePr w:w="3921" w:h="1055" w:hRule="exact" w:wrap="none" w:vAnchor="page" w:hAnchor="margin" w:x="6800" w:y="138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8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Mokré čištění usní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 a jiné prostředky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mokrého čištění a spuštění procesu čištění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prací stroj a řešit krizové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Obsluhovat počítačem řízený prací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Vyjmout náplň z pracího stroje a vložit náplň do sušicího stroje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Nastavit požadované hodnoty technologických podmínek sušení v procesu mokrého čištění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Provádění různých druhů chemických úprav v rámci procesu čištění usní a kožešin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Stanovit vhodný poměr dotukovací složky při čištění usní a kožešin v PER nebo KWL a vodě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Odměřit a dávkovat dotukovací prostředek</w:t>
      </w:r>
    </w:p>
    <w:p>
      <w:pPr>
        <w:pStyle w:val="P30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7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67"/>
        <w:rPr>
          <w:rStyle w:val="C11"/>
          <w:rtl w:val="0"/>
        </w:rPr>
      </w:pPr>
      <w:r>
        <w:rPr>
          <w:rStyle w:val="C11"/>
          <w:rtl w:val="0"/>
        </w:rPr>
        <w:t>c) Použít nástřikové zařízení pro dotukování v olejové mlze v bubnu čisticího stroje</w:t>
      </w:r>
    </w:p>
    <w:p>
      <w:pPr>
        <w:pStyle w:val="P28"/>
        <w:framePr w:w="3921" w:h="607" w:hRule="exact" w:wrap="none" w:vAnchor="page" w:hAnchor="margin" w:x="6800" w:y="97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67"/>
        <w:rPr>
          <w:rStyle w:val="C18"/>
          <w:rtl w:val="0"/>
        </w:rPr>
      </w:pPr>
      <w:r>
        <w:rPr>
          <w:rStyle w:val="C18"/>
          <w:rtl w:val="0"/>
        </w:rPr>
        <w:t>Třídění zakázek po procesu čištění</w:t>
      </w:r>
    </w:p>
    <w:p>
      <w:pPr>
        <w:pStyle w:val="P24"/>
        <w:framePr w:w="6713" w:h="376" w:hRule="exact" w:wrap="none" w:vAnchor="page" w:hAnchor="margin" w:x="45" w:y="113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8"/>
        <w:rPr>
          <w:rStyle w:val="C11"/>
          <w:rtl w:val="0"/>
        </w:rPr>
      </w:pPr>
      <w:r>
        <w:rPr>
          <w:rStyle w:val="C11"/>
          <w:rtl w:val="0"/>
        </w:rPr>
        <w:t>a) Identifikovat důvody pro opakované čištění zakázek</w:t>
      </w:r>
    </w:p>
    <w:p>
      <w:pPr>
        <w:pStyle w:val="P28"/>
        <w:framePr w:w="3921" w:h="607" w:hRule="exact" w:wrap="none" w:vAnchor="page" w:hAnchor="margin" w:x="6800" w:y="11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Předvést opakované detašovací postupy</w:t>
      </w:r>
    </w:p>
    <w:p>
      <w:pPr>
        <w:pStyle w:val="P30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2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52"/>
        <w:rPr>
          <w:rStyle w:val="C11"/>
          <w:rtl w:val="0"/>
        </w:rPr>
      </w:pPr>
      <w:r>
        <w:rPr>
          <w:rStyle w:val="C11"/>
          <w:rtl w:val="0"/>
        </w:rPr>
        <w:t>c) Rozhodnout o způsobu opakovaného čištění zakázky</w:t>
      </w:r>
    </w:p>
    <w:p>
      <w:pPr>
        <w:pStyle w:val="P28"/>
        <w:framePr w:w="3921" w:h="607" w:hRule="exact" w:wrap="none" w:vAnchor="page" w:hAnchor="margin" w:x="6800" w:y="12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6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Úpravy usní a kožešin po procesu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tvarování parou usňového oděvu, rozhodnout a vysvětlit použité technologické podmínky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nástřik dotukovacími (odmašťovacími) prostředky na usňové a kožešinové zakázce, zvolit vhodný prostředek, zvolit správný tlak vzduchu použitého pro nástřik, správné ředit prostředky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rolování zakázky ve vyhřátém bubnu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tvarování a kartáčování po dotukování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Zvolit správný technologický postup pro barvení usní, zvolit vhodnou barvu, ředit a míchat barvu, zvolit správný tlak vzduchu pro nástřik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Provést barvení usňového dílce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Žehlení usňových a kožešinových výrobků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zakázky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Zvolit vhodné stroje pro žehlení zakázky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žehlení zakázky na lisu, zejména teplotu, přítlak a čas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zakázky na ručním žehlicím stole, zejména teplotu, druh použité žehlicí plochy</w:t>
      </w:r>
    </w:p>
    <w:p>
      <w:pPr>
        <w:pStyle w:val="P30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106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83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žehlení zakázky na napařovací tvarovací figuríně, zejména čas působení páry a průtočné množství tvarovacího vzduchu</w:t>
      </w:r>
    </w:p>
    <w:p>
      <w:pPr>
        <w:pStyle w:val="P28"/>
        <w:framePr w:w="3921" w:h="831" w:hRule="exact" w:wrap="none" w:vAnchor="page" w:hAnchor="margin" w:x="6800" w:y="106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14"/>
        <w:rPr>
          <w:rStyle w:val="C13"/>
          <w:rtl w:val="0"/>
        </w:rPr>
      </w:pPr>
      <w:r>
        <w:rPr>
          <w:rStyle w:val="C13"/>
          <w:rtl w:val="0"/>
        </w:rPr>
        <w:t>f) Kontrolovat vyžehlené zakázky a identifikovat chyby žehlení</w:t>
      </w:r>
    </w:p>
    <w:p>
      <w:pPr>
        <w:pStyle w:val="P30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1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2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14"/>
        <w:rPr>
          <w:rStyle w:val="C18"/>
          <w:rtl w:val="0"/>
        </w:rPr>
      </w:pPr>
      <w:r>
        <w:rPr>
          <w:rStyle w:val="C18"/>
          <w:rtl w:val="0"/>
        </w:rPr>
        <w:t>Zprostředkování opravy a úpravy usňových a kožešinových oděvů a výrobků</w:t>
      </w:r>
    </w:p>
    <w:p>
      <w:pPr>
        <w:pStyle w:val="P24"/>
        <w:framePr w:w="6713" w:h="376" w:hRule="exact" w:wrap="none" w:vAnchor="page" w:hAnchor="margin" w:x="45" w:y="13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85"/>
        <w:rPr>
          <w:rStyle w:val="C11"/>
          <w:rtl w:val="0"/>
        </w:rPr>
      </w:pPr>
      <w:r>
        <w:rPr>
          <w:rStyle w:val="C11"/>
          <w:rtl w:val="0"/>
        </w:rPr>
        <w:t>a) Identifikovat opravitelná poškození zakázek a navrhnout způsob opravy</w:t>
      </w:r>
    </w:p>
    <w:p>
      <w:pPr>
        <w:pStyle w:val="P28"/>
        <w:framePr w:w="3921" w:h="607" w:hRule="exact" w:wrap="none" w:vAnchor="page" w:hAnchor="margin" w:x="6800" w:y="13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8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4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92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zakázek</w:t>
      </w:r>
    </w:p>
    <w:p>
      <w:pPr>
        <w:pStyle w:val="P30"/>
        <w:framePr w:w="3921" w:h="376" w:hRule="exact" w:wrap="none" w:vAnchor="page" w:hAnchor="margin" w:x="6800" w:y="14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9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14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69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14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Balení usňových a kožešinových oděvů a výrobků a uskladnění v meziskladu vyčištěných zakázek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způsob balení vyčištěných zakázek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Třídit zakázky k expedici podle příjmových listů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balicí stroj, zabalit zakázky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Vyplnit výdejní list a expedovat do meziskladu vyčištěných zakázek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Expedice vyčištěných zakázek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Postupovat při expedici podle správného toku vyčištěných zakázek z čistírny k zákazníkovi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Vyplnit výdejní list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Odevzdat vyčištěné zakázky k expedici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Dodržování zásad ochrany životního prostředí při procesu chemického čištění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Použít povinná zařízení chemického čisticího stroje pro ochranu životního prostředí (např. čidla obsahu PER, filtrační zařízení s náplní aktivního uhlí, filtrační zařízení pro kontaktní vodu, zabezpečení stroje proti ekologickým haváriím apod.)</w:t>
      </w:r>
    </w:p>
    <w:p>
      <w:pPr>
        <w:pStyle w:val="P28"/>
        <w:framePr w:w="3921" w:h="1055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3"/>
        <w:rPr>
          <w:rStyle w:val="C13"/>
          <w:rtl w:val="0"/>
        </w:rPr>
      </w:pPr>
      <w:r>
        <w:rPr>
          <w:rStyle w:val="C13"/>
          <w:rtl w:val="0"/>
        </w:rPr>
        <w:t>b) Provést regeneraci absorpčního zařízení s náplní aktivního uhlí</w:t>
      </w:r>
    </w:p>
    <w:p>
      <w:pPr>
        <w:pStyle w:val="P30"/>
        <w:framePr w:w="3921" w:h="376" w:hRule="exact" w:wrap="none" w:vAnchor="page" w:hAnchor="margin" w:x="6800" w:y="107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9"/>
        <w:rPr>
          <w:rStyle w:val="C11"/>
          <w:rtl w:val="0"/>
        </w:rPr>
      </w:pPr>
      <w:r>
        <w:rPr>
          <w:rStyle w:val="C11"/>
          <w:rtl w:val="0"/>
        </w:rPr>
        <w:t>c) Provést řešení simulované ekologické havárie – úniku PER do záchytné vany stroje</w:t>
      </w:r>
    </w:p>
    <w:p>
      <w:pPr>
        <w:pStyle w:val="P28"/>
        <w:framePr w:w="3921" w:h="607" w:hRule="exact" w:wrap="none" w:vAnchor="page" w:hAnchor="margin" w:x="6800" w:y="11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86"/>
        <w:rPr>
          <w:rStyle w:val="C13"/>
          <w:rtl w:val="0"/>
        </w:rPr>
      </w:pPr>
      <w:r>
        <w:rPr>
          <w:rStyle w:val="C13"/>
          <w:rtl w:val="0"/>
        </w:rPr>
        <w:t>d) Vést předepsanou provozní evidenci chemického čištění</w:t>
      </w:r>
    </w:p>
    <w:p>
      <w:pPr>
        <w:pStyle w:val="P30"/>
        <w:framePr w:w="3921" w:h="376" w:hRule="exact" w:wrap="none" w:vAnchor="page" w:hAnchor="margin" w:x="6800" w:y="11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86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376" w:hRule="exact" w:wrap="none" w:vAnchor="page" w:hAnchor="margin" w:x="45" w:y="12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62"/>
        <w:rPr>
          <w:rStyle w:val="C11"/>
          <w:rtl w:val="0"/>
        </w:rPr>
      </w:pPr>
      <w:r>
        <w:rPr>
          <w:rStyle w:val="C11"/>
          <w:rtl w:val="0"/>
        </w:rPr>
        <w:t>e) Identifikovat a hlásit simulovanou poruchu čisticího stroje</w:t>
      </w:r>
    </w:p>
    <w:p>
      <w:pPr>
        <w:pStyle w:val="P28"/>
        <w:framePr w:w="3921" w:h="376" w:hRule="exact" w:wrap="none" w:vAnchor="page" w:hAnchor="margin" w:x="6800" w:y="12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čistírenských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čistírenského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Provést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se silně kontaminovanými zakázkami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ochrany zdraví při práci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101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usní a kožešin vybavenou na patřičné úrovni, tzn. minimálně následující materiálně-technické vybavení: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čistírna usní a kožešin, která zajišťuje stálý příjem zakázek v provozovně a současně zajišťuje pravidelný svoz zakázek ze smluvních sběren zakázek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boxem), kompletní sadou polyfunkčních detašovacích prostředků určených pro usně a kožešiny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 a současně žehlicí napařovací figurínou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kompletní technologií pro úpravu usní a kožešin po procesu čištění, tj. chemickými prostředky pro dotukování různých druhů usní, stříkacím boxem s odsáváním a filtrací, sadou barev pro barvení hladkých a velurových usní, zařízením pro rolování při zvýšené teplotě a kartáčování usní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12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