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1DA3F9" Type="http://schemas.openxmlformats.org/officeDocument/2006/relationships/officeDocument" Target="/word/document.xml" /><Relationship Id="coreR591DA3F9" Type="http://schemas.openxmlformats.org/package/2006/relationships/metadata/core-properties" Target="/docProps/core.xml" /><Relationship Id="customR591DA3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provozu čistírny usní a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usňových a kožešinových oděvů a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Rozeznat základní druhy usní a zdůvodnit jejich použití (uvést alespoň 3 druhy v každé skupině: podle druhu kůží obratlovců, podle způsobu provedení a podle povrchové úpravy)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Rozeznat základní druhy kožešin a zdůvodnit jejich použití (uvést alespoň 3 druhy podle kožešiny obratlovců)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Vyplnit příjmový list, vysvětlit jednotlivé body příjmového listu (modelová situace)</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Praktické předvedení a 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b) Převzít usňový a kožešinový výrobek do čistírny a identifikovat poškození a vady při příjmu (od každého 1 kus: usňová bunda, kožešinový límec)</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 a ústní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c) Označit zakázku, označit zjištěná poškození a vady (od každého 1 kus: usňová bunda, kožešinový límec)</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d) Obsluhovat elektronická značkovací a čtecí zařízení (modelová situace)</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f) Uskladnit znečištěné zakázky s přihlédnutím k druhu oděvů, druhu usně a kožešiny, stupně znečištění a požadované technologie čištění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12"/>
        <w:framePr w:w="6710" w:h="607" w:hRule="exact" w:wrap="none" w:vAnchor="page" w:hAnchor="margin" w:x="45" w:y="9948"/>
        <w:rPr>
          <w:rStyle w:val="C3"/>
          <w:rtl w:val="0"/>
        </w:rPr>
      </w:pPr>
    </w:p>
    <w:p>
      <w:pPr>
        <w:pStyle w:val="P13"/>
        <w:framePr w:w="6658" w:h="480" w:hRule="exact" w:wrap="none" w:vAnchor="page" w:hAnchor="margin" w:x="71" w:y="10004"/>
        <w:rPr>
          <w:rStyle w:val="C11"/>
          <w:rtl w:val="0"/>
        </w:rPr>
      </w:pPr>
      <w:r>
        <w:rPr>
          <w:rStyle w:val="C11"/>
          <w:rtl w:val="0"/>
        </w:rPr>
        <w:t>g) Popsat dodržování reklamačního řádu provozovny s přihlédnutím k problematice příjmu usní a kožešin</w:t>
      </w:r>
    </w:p>
    <w:p>
      <w:pPr>
        <w:pStyle w:val="P28"/>
        <w:framePr w:w="3921" w:h="607" w:hRule="exact" w:wrap="none" w:vAnchor="page" w:hAnchor="margin" w:x="6800" w:y="9948"/>
        <w:rPr>
          <w:rStyle w:val="C3"/>
          <w:rtl w:val="0"/>
        </w:rPr>
      </w:pPr>
    </w:p>
    <w:p>
      <w:pPr>
        <w:pStyle w:val="P29"/>
        <w:framePr w:w="3839" w:h="480" w:hRule="exact" w:wrap="none" w:vAnchor="page" w:hAnchor="margin" w:x="6856" w:y="10004"/>
        <w:rPr>
          <w:rStyle w:val="C21"/>
          <w:rtl w:val="0"/>
        </w:rPr>
      </w:pPr>
      <w:r>
        <w:rPr>
          <w:rStyle w:val="C21"/>
          <w:rtl w:val="0"/>
        </w:rPr>
        <w:t>Ústní ověření</w:t>
      </w:r>
    </w:p>
    <w:p>
      <w:pPr>
        <w:pStyle w:val="P16"/>
        <w:framePr w:w="6710" w:h="831" w:hRule="exact" w:wrap="none" w:vAnchor="page" w:hAnchor="margin" w:x="45" w:y="10554"/>
        <w:rPr>
          <w:rStyle w:val="C3"/>
          <w:rtl w:val="0"/>
        </w:rPr>
      </w:pPr>
    </w:p>
    <w:p>
      <w:pPr>
        <w:pStyle w:val="P17"/>
        <w:framePr w:w="6658" w:h="704" w:hRule="exact" w:wrap="none" w:vAnchor="page" w:hAnchor="margin" w:x="71" w:y="10610"/>
        <w:rPr>
          <w:rStyle w:val="C13"/>
          <w:rtl w:val="0"/>
        </w:rPr>
      </w:pPr>
      <w:r>
        <w:rPr>
          <w:rStyle w:val="C13"/>
          <w:rtl w:val="0"/>
        </w:rPr>
        <w:t>h) Vysvětlit dodržování platných zákonných předpisů v oblasti objektivní odpovědnosti za vady, upozornit zákazníka na případnou nevhodnost požadované služby (modelová situace)</w:t>
      </w:r>
    </w:p>
    <w:p>
      <w:pPr>
        <w:pStyle w:val="P30"/>
        <w:framePr w:w="3921" w:h="831" w:hRule="exact" w:wrap="none" w:vAnchor="page" w:hAnchor="margin" w:x="6800" w:y="10554"/>
        <w:rPr>
          <w:rStyle w:val="C3"/>
          <w:rtl w:val="0"/>
        </w:rPr>
      </w:pPr>
    </w:p>
    <w:p>
      <w:pPr>
        <w:pStyle w:val="P31"/>
        <w:framePr w:w="3839" w:h="704" w:hRule="exact" w:wrap="none" w:vAnchor="page" w:hAnchor="margin" w:x="6856" w:y="10610"/>
        <w:rPr>
          <w:rStyle w:val="C22"/>
          <w:rtl w:val="0"/>
        </w:rPr>
      </w:pPr>
      <w:r>
        <w:rPr>
          <w:rStyle w:val="C22"/>
          <w:rtl w:val="0"/>
        </w:rPr>
        <w:t>Praktické předvedení a ústní ověření</w:t>
      </w:r>
    </w:p>
    <w:p>
      <w:pPr>
        <w:pStyle w:val="P32"/>
        <w:framePr w:w="10710" w:h="248" w:hRule="exact" w:wrap="none" w:vAnchor="page" w:hAnchor="margin" w:x="28" w:y="11499"/>
        <w:rPr>
          <w:rStyle w:val="C23"/>
          <w:rtl w:val="0"/>
        </w:rPr>
      </w:pPr>
      <w:r>
        <w:rPr>
          <w:rStyle w:val="C23"/>
          <w:rtl w:val="0"/>
        </w:rPr>
        <w:t>Je třeba splnit všechna kritéria.</w:t>
      </w:r>
    </w:p>
    <w:p>
      <w:pPr>
        <w:pStyle w:val="P23"/>
        <w:framePr w:w="10710" w:h="340" w:hRule="exact" w:wrap="none" w:vAnchor="page" w:hAnchor="margin" w:x="28" w:y="11935"/>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a) Roztřídit zakázky podle sortimentu, stupně zašpinění, barvy a druhu usně a kožešiny (v každé skupině alespoň 2 kusy)</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b) Identifikovat symboly ošetřování na 5 kusech oděvů a rozhodnout o jejich vlivu na volbu technologického procesu</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831" w:hRule="exact" w:wrap="none" w:vAnchor="page" w:hAnchor="margin" w:x="45" w:y="13964"/>
        <w:rPr>
          <w:rStyle w:val="C3"/>
          <w:rtl w:val="0"/>
        </w:rPr>
      </w:pPr>
    </w:p>
    <w:p>
      <w:pPr>
        <w:pStyle w:val="P13"/>
        <w:framePr w:w="6658" w:h="704" w:hRule="exact" w:wrap="none" w:vAnchor="page" w:hAnchor="margin" w:x="71" w:y="14020"/>
        <w:rPr>
          <w:rStyle w:val="C11"/>
          <w:rtl w:val="0"/>
        </w:rPr>
      </w:pPr>
      <w:r>
        <w:rPr>
          <w:rStyle w:val="C11"/>
          <w:rtl w:val="0"/>
        </w:rPr>
        <w:t>c) Rozhodnout o druhu použitého způsobu čištění na 5 kusech oděvů, volit mezi perchloretylénem nebo jinými chemickými rozpouštědly nebo mokrým čištěním</w:t>
      </w:r>
    </w:p>
    <w:p>
      <w:pPr>
        <w:pStyle w:val="P28"/>
        <w:framePr w:w="3921" w:h="831" w:hRule="exact" w:wrap="none" w:vAnchor="page" w:hAnchor="margin" w:x="6800" w:y="13964"/>
        <w:rPr>
          <w:rStyle w:val="C3"/>
          <w:rtl w:val="0"/>
        </w:rPr>
      </w:pPr>
    </w:p>
    <w:p>
      <w:pPr>
        <w:pStyle w:val="P29"/>
        <w:framePr w:w="3839" w:h="704" w:hRule="exact" w:wrap="none" w:vAnchor="page" w:hAnchor="margin" w:x="6856" w:y="14020"/>
        <w:rPr>
          <w:rStyle w:val="C21"/>
          <w:rtl w:val="0"/>
        </w:rPr>
      </w:pPr>
      <w:r>
        <w:rPr>
          <w:rStyle w:val="C21"/>
          <w:rtl w:val="0"/>
        </w:rPr>
        <w:t>Praktické předvedení a ústní ověření</w:t>
      </w:r>
    </w:p>
    <w:p>
      <w:pPr>
        <w:pStyle w:val="P16"/>
        <w:framePr w:w="6710" w:h="607" w:hRule="exact" w:wrap="none" w:vAnchor="page" w:hAnchor="margin" w:x="45" w:y="14795"/>
        <w:rPr>
          <w:rStyle w:val="C3"/>
          <w:rtl w:val="0"/>
        </w:rPr>
      </w:pPr>
    </w:p>
    <w:p>
      <w:pPr>
        <w:pStyle w:val="P17"/>
        <w:framePr w:w="6658" w:h="480" w:hRule="exact" w:wrap="none" w:vAnchor="page" w:hAnchor="margin" w:x="71" w:y="14851"/>
        <w:rPr>
          <w:rStyle w:val="C13"/>
          <w:rtl w:val="0"/>
        </w:rPr>
      </w:pPr>
      <w:r>
        <w:rPr>
          <w:rStyle w:val="C13"/>
          <w:rtl w:val="0"/>
        </w:rPr>
        <w:t>d) Roztřídit 5 kusů oděvů a uskladnit je pro jednotlivé technologické metody čištění</w:t>
      </w:r>
    </w:p>
    <w:p>
      <w:pPr>
        <w:pStyle w:val="P30"/>
        <w:framePr w:w="3921" w:h="607" w:hRule="exact" w:wrap="none" w:vAnchor="page" w:hAnchor="margin" w:x="6800" w:y="14795"/>
        <w:rPr>
          <w:rStyle w:val="C3"/>
          <w:rtl w:val="0"/>
        </w:rPr>
      </w:pPr>
    </w:p>
    <w:p>
      <w:pPr>
        <w:pStyle w:val="P31"/>
        <w:framePr w:w="3839" w:h="480" w:hRule="exact" w:wrap="none" w:vAnchor="page" w:hAnchor="margin" w:x="6856" w:y="14851"/>
        <w:rPr>
          <w:rStyle w:val="C22"/>
          <w:rtl w:val="0"/>
        </w:rPr>
      </w:pPr>
      <w:r>
        <w:rPr>
          <w:rStyle w:val="C22"/>
          <w:rtl w:val="0"/>
        </w:rPr>
        <w:t>Praktické předvedení a 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Vytvořit náplň čisticího stroje s přihlédnutím k sortimentu, stupni zašpinění, barvě a druhu materiálu (náplň vytvořit s ohledem na kapacitu čistícího stroje)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Stanovit vhodný zesilovací prostředek a jeho dávkování</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Stanovit jiné vhodné přídavné prostředky a jejich dávkování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Praktické předvedení a 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Volba technologického postupu mokrého čištění usní</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a) Zvolit a předvést předdetašovací postupy na 1 kusu oděvu</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b) Vytvořit náplň pracího stroje s přihlédnutím k sortimentu, stupni zašpinění, barvě a druhu materiálu (náplň vytvořit s ohledem na kapacitu pracího stroje)</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912"/>
        <w:rPr>
          <w:rStyle w:val="C3"/>
          <w:rtl w:val="0"/>
        </w:rPr>
      </w:pPr>
    </w:p>
    <w:p>
      <w:pPr>
        <w:pStyle w:val="P13"/>
        <w:framePr w:w="6658" w:h="480" w:hRule="exact" w:wrap="none" w:vAnchor="page" w:hAnchor="margin" w:x="71" w:y="9968"/>
        <w:rPr>
          <w:rStyle w:val="C11"/>
          <w:rtl w:val="0"/>
        </w:rPr>
      </w:pPr>
      <w:r>
        <w:rPr>
          <w:rStyle w:val="C11"/>
          <w:rtl w:val="0"/>
        </w:rPr>
        <w:t>c) Zvolit technologický postup pro mokré čištění různých druhů usní na 1 kusu oděvu</w:t>
      </w:r>
    </w:p>
    <w:p>
      <w:pPr>
        <w:pStyle w:val="P28"/>
        <w:framePr w:w="3921" w:h="607" w:hRule="exact" w:wrap="none" w:vAnchor="page" w:hAnchor="margin" w:x="6800" w:y="9912"/>
        <w:rPr>
          <w:rStyle w:val="C3"/>
          <w:rtl w:val="0"/>
        </w:rPr>
      </w:pPr>
    </w:p>
    <w:p>
      <w:pPr>
        <w:pStyle w:val="P29"/>
        <w:framePr w:w="3839" w:h="480" w:hRule="exact" w:wrap="none" w:vAnchor="page" w:hAnchor="margin" w:x="6856" w:y="9968"/>
        <w:rPr>
          <w:rStyle w:val="C21"/>
          <w:rtl w:val="0"/>
        </w:rPr>
      </w:pPr>
      <w:r>
        <w:rPr>
          <w:rStyle w:val="C21"/>
          <w:rtl w:val="0"/>
        </w:rPr>
        <w:t>Praktické předvedení a 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Praktické předvedení a ústní ověření</w:t>
      </w:r>
    </w:p>
    <w:p>
      <w:pPr>
        <w:pStyle w:val="P12"/>
        <w:framePr w:w="6710" w:h="376" w:hRule="exact" w:wrap="none" w:vAnchor="page" w:hAnchor="margin" w:x="45" w:y="11126"/>
        <w:rPr>
          <w:rStyle w:val="C3"/>
          <w:rtl w:val="0"/>
        </w:rPr>
      </w:pPr>
    </w:p>
    <w:p>
      <w:pPr>
        <w:pStyle w:val="P13"/>
        <w:framePr w:w="6658" w:h="249" w:hRule="exact" w:wrap="none" w:vAnchor="page" w:hAnchor="margin" w:x="71" w:y="11182"/>
        <w:rPr>
          <w:rStyle w:val="C11"/>
          <w:rtl w:val="0"/>
        </w:rPr>
      </w:pPr>
      <w:r>
        <w:rPr>
          <w:rStyle w:val="C11"/>
          <w:rtl w:val="0"/>
        </w:rPr>
        <w:t>e) Stanovit vhodné prací prostředky a jejich dávkování</w:t>
      </w:r>
    </w:p>
    <w:p>
      <w:pPr>
        <w:pStyle w:val="P28"/>
        <w:framePr w:w="3921" w:h="376" w:hRule="exact" w:wrap="none" w:vAnchor="page" w:hAnchor="margin" w:x="6800" w:y="11126"/>
        <w:rPr>
          <w:rStyle w:val="C3"/>
          <w:rtl w:val="0"/>
        </w:rPr>
      </w:pPr>
    </w:p>
    <w:p>
      <w:pPr>
        <w:pStyle w:val="P29"/>
        <w:framePr w:w="3839" w:h="249" w:hRule="exact" w:wrap="none" w:vAnchor="page" w:hAnchor="margin" w:x="6856" w:y="11182"/>
        <w:rPr>
          <w:rStyle w:val="C21"/>
          <w:rtl w:val="0"/>
        </w:rPr>
      </w:pPr>
      <w:r>
        <w:rPr>
          <w:rStyle w:val="C21"/>
          <w:rtl w:val="0"/>
        </w:rPr>
        <w:t>Praktické předvedení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f) Stanovit jiné vhodné přídavné prostředky a jejich dávkování</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Praktické předvedení a ústní ověření</w:t>
      </w:r>
    </w:p>
    <w:p>
      <w:pPr>
        <w:pStyle w:val="P12"/>
        <w:framePr w:w="6710" w:h="607" w:hRule="exact" w:wrap="none" w:vAnchor="page" w:hAnchor="margin" w:x="45" w:y="11878"/>
        <w:rPr>
          <w:rStyle w:val="C3"/>
          <w:rtl w:val="0"/>
        </w:rPr>
      </w:pPr>
    </w:p>
    <w:p>
      <w:pPr>
        <w:pStyle w:val="P13"/>
        <w:framePr w:w="6658" w:h="480" w:hRule="exact" w:wrap="none" w:vAnchor="page" w:hAnchor="margin" w:x="71" w:y="11934"/>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878"/>
        <w:rPr>
          <w:rStyle w:val="C3"/>
          <w:rtl w:val="0"/>
        </w:rPr>
      </w:pPr>
    </w:p>
    <w:p>
      <w:pPr>
        <w:pStyle w:val="P29"/>
        <w:framePr w:w="3839" w:h="480" w:hRule="exact" w:wrap="none" w:vAnchor="page" w:hAnchor="margin" w:x="6856" w:y="11934"/>
        <w:rPr>
          <w:rStyle w:val="C21"/>
          <w:rtl w:val="0"/>
        </w:rPr>
      </w:pPr>
      <w:r>
        <w:rPr>
          <w:rStyle w:val="C21"/>
          <w:rtl w:val="0"/>
        </w:rPr>
        <w:t>Praktické předvedení a ústní ověření</w:t>
      </w:r>
    </w:p>
    <w:p>
      <w:pPr>
        <w:pStyle w:val="P16"/>
        <w:framePr w:w="6710" w:h="607" w:hRule="exact" w:wrap="none" w:vAnchor="page" w:hAnchor="margin" w:x="45" w:y="12485"/>
        <w:rPr>
          <w:rStyle w:val="C3"/>
          <w:rtl w:val="0"/>
        </w:rPr>
      </w:pPr>
    </w:p>
    <w:p>
      <w:pPr>
        <w:pStyle w:val="P17"/>
        <w:framePr w:w="6658" w:h="480" w:hRule="exact" w:wrap="none" w:vAnchor="page" w:hAnchor="margin" w:x="71" w:y="12541"/>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85"/>
        <w:rPr>
          <w:rStyle w:val="C3"/>
          <w:rtl w:val="0"/>
        </w:rPr>
      </w:pPr>
    </w:p>
    <w:p>
      <w:pPr>
        <w:pStyle w:val="P31"/>
        <w:framePr w:w="3839" w:h="480" w:hRule="exact" w:wrap="none" w:vAnchor="page" w:hAnchor="margin" w:x="6856" w:y="12541"/>
        <w:rPr>
          <w:rStyle w:val="C22"/>
          <w:rtl w:val="0"/>
        </w:rPr>
      </w:pPr>
      <w:r>
        <w:rPr>
          <w:rStyle w:val="C22"/>
          <w:rtl w:val="0"/>
        </w:rPr>
        <w:t>Praktické předvedení a ústní ověření</w:t>
      </w:r>
    </w:p>
    <w:p>
      <w:pPr>
        <w:pStyle w:val="P32"/>
        <w:framePr w:w="10710" w:h="248" w:hRule="exact" w:wrap="none" w:vAnchor="page" w:hAnchor="margin" w:x="28" w:y="13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čisticího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spustit proces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Obsluhovat prací stroj a řešit nestandardní nebo krizové situace (modelová situace)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831" w:hRule="exact" w:wrap="none" w:vAnchor="page" w:hAnchor="margin" w:x="45" w:y="10918"/>
        <w:rPr>
          <w:rStyle w:val="C3"/>
          <w:rtl w:val="0"/>
        </w:rPr>
      </w:pPr>
    </w:p>
    <w:p>
      <w:pPr>
        <w:pStyle w:val="P17"/>
        <w:framePr w:w="6658" w:h="704" w:hRule="exact" w:wrap="none" w:vAnchor="page" w:hAnchor="margin" w:x="71" w:y="10974"/>
        <w:rPr>
          <w:rStyle w:val="C13"/>
          <w:rtl w:val="0"/>
        </w:rPr>
      </w:pPr>
      <w:r>
        <w:rPr>
          <w:rStyle w:val="C13"/>
          <w:rtl w:val="0"/>
        </w:rPr>
        <w:t>f) Obsluhovat počítačem řízený prací stroj, komunikovat s ostatními provozy čistírny a řešit nestandardní nebo krizové situace při čištění usní (modelová situace)</w:t>
      </w:r>
    </w:p>
    <w:p>
      <w:pPr>
        <w:pStyle w:val="P30"/>
        <w:framePr w:w="3921" w:h="831" w:hRule="exact" w:wrap="none" w:vAnchor="page" w:hAnchor="margin" w:x="6800" w:y="10918"/>
        <w:rPr>
          <w:rStyle w:val="C3"/>
          <w:rtl w:val="0"/>
        </w:rPr>
      </w:pPr>
    </w:p>
    <w:p>
      <w:pPr>
        <w:pStyle w:val="P31"/>
        <w:framePr w:w="3839" w:h="704"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Vyjmout náplň z pracího stroje a vložit náplň do sušicího stroje</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w:t>
      </w:r>
    </w:p>
    <w:p>
      <w:pPr>
        <w:pStyle w:val="P16"/>
        <w:framePr w:w="6710" w:h="607" w:hRule="exact" w:wrap="none" w:vAnchor="page" w:hAnchor="margin" w:x="45" w:y="12126"/>
        <w:rPr>
          <w:rStyle w:val="C3"/>
          <w:rtl w:val="0"/>
        </w:rPr>
      </w:pPr>
    </w:p>
    <w:p>
      <w:pPr>
        <w:pStyle w:val="P17"/>
        <w:framePr w:w="6658" w:h="480" w:hRule="exact" w:wrap="none" w:vAnchor="page" w:hAnchor="margin" w:x="71" w:y="121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126"/>
        <w:rPr>
          <w:rStyle w:val="C3"/>
          <w:rtl w:val="0"/>
        </w:rPr>
      </w:pPr>
    </w:p>
    <w:p>
      <w:pPr>
        <w:pStyle w:val="P31"/>
        <w:framePr w:w="3839" w:h="480" w:hRule="exact" w:wrap="none" w:vAnchor="page" w:hAnchor="margin" w:x="6856" w:y="12182"/>
        <w:rPr>
          <w:rStyle w:val="C22"/>
          <w:rtl w:val="0"/>
        </w:rPr>
      </w:pPr>
      <w:r>
        <w:rPr>
          <w:rStyle w:val="C22"/>
          <w:rtl w:val="0"/>
        </w:rPr>
        <w:t>Praktické předvedení</w:t>
      </w:r>
    </w:p>
    <w:p>
      <w:pPr>
        <w:pStyle w:val="P32"/>
        <w:framePr w:w="10710" w:h="248" w:hRule="exact" w:wrap="none" w:vAnchor="page" w:hAnchor="margin" w:x="28" w:y="12846"/>
        <w:rPr>
          <w:rStyle w:val="C23"/>
          <w:rtl w:val="0"/>
        </w:rPr>
      </w:pPr>
      <w:r>
        <w:rPr>
          <w:rStyle w:val="C23"/>
          <w:rtl w:val="0"/>
        </w:rPr>
        <w:t>Je třeba splnit všechna kritéria.</w:t>
      </w:r>
    </w:p>
    <w:p>
      <w:pPr>
        <w:pStyle w:val="P23"/>
        <w:framePr w:w="10710" w:h="340" w:hRule="exact" w:wrap="none" w:vAnchor="page" w:hAnchor="margin" w:x="28" w:y="13281"/>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721"/>
        <w:rPr>
          <w:rStyle w:val="C3"/>
          <w:rtl w:val="0"/>
        </w:rPr>
      </w:pPr>
    </w:p>
    <w:p>
      <w:pPr>
        <w:pStyle w:val="P25"/>
        <w:framePr w:w="6661" w:h="249" w:hRule="exact" w:wrap="none" w:vAnchor="page" w:hAnchor="margin" w:x="71" w:y="13792"/>
        <w:rPr>
          <w:rStyle w:val="C19"/>
          <w:rtl w:val="0"/>
        </w:rPr>
      </w:pPr>
      <w:r>
        <w:rPr>
          <w:rStyle w:val="C19"/>
          <w:rtl w:val="0"/>
        </w:rPr>
        <w:t>Kritéria hodnocení</w:t>
      </w:r>
    </w:p>
    <w:p>
      <w:pPr>
        <w:pStyle w:val="P26"/>
        <w:framePr w:w="3918" w:h="376" w:hRule="exact" w:wrap="none" w:vAnchor="page" w:hAnchor="margin" w:x="6803" w:y="13721"/>
        <w:rPr>
          <w:rStyle w:val="C3"/>
          <w:rtl w:val="0"/>
        </w:rPr>
      </w:pPr>
    </w:p>
    <w:p>
      <w:pPr>
        <w:pStyle w:val="P27"/>
        <w:framePr w:w="3836" w:h="249" w:hRule="exact" w:wrap="none" w:vAnchor="page" w:hAnchor="margin" w:x="6859" w:y="13792"/>
        <w:rPr>
          <w:rStyle w:val="C20"/>
          <w:rtl w:val="0"/>
        </w:rPr>
      </w:pPr>
      <w:r>
        <w:rPr>
          <w:rStyle w:val="C20"/>
          <w:rtl w:val="0"/>
        </w:rPr>
        <w:t>Způsoby ověření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ověření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b) Odměřit a dávkovat dotukovací prostředek</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 na 1 kusu oděvu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Obarvit usňový dílec</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a ústní ověření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Předvést obsluhu žehlicího stolu (prkna), napařovací tvarovací figuríny, případně žehlicího lisu,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Vyžehlit 1 kus oděvu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Zkontrolovat 1 kus vyžehleného oděvu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Roztřídit zakázky k expedici podle příjmových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balicí stroj, zabalit 1 kus oděvu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Vyplnit reklamační list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a) Ukázat a vysvětlit povinná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a ústní ověření</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http://katalog.nsp.cz/zdravotniPodminky.aspx?id_jp=100885).</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usní a kožešin. Konkrétní skladba zakázky vyplyne a aktuální zakázky firmy.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a ústním ověření uchazeč stručně vysvětlí pojem nebo jev, jeho uplatnění v praxi, podmínky a příklady použitého technologického procesu.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usňových a kožešinových oděvů a výrobků v provozu chemické čistírny a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 řeší modelovou situaci, kdy zákazník vyžaduje službu chemického čištění u oděvu, u kterého hrozí migrace barev usně; pracovník (uchazeč) upozorňuje na nevhodnost služby a sepisuje o tom zápis, který zákazník podepisuje.</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technologického postupu mokrého čištění usní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plní úkoly pro všechna kritéria hodnocení na 1 kusu oděvu vyrobeného z usní.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vyčištění oděvu, odstranění skvrn nebo vyprání. Předmětem hodnocení bude i kreativita, manuální zručnost uchazeče, jeho orientace v materiálech, sortimentu oděvů a použitých technologiích chemického čištění usní a kožešin. Důraz bude kladen na bezpečnost práce a úsporu použitých prostředků.</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31-020-H Pracovník/pracovnice provozu čistírny usní a kožešin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usní a kožešin vybavenou na odpovídající úrovni, tzn. minimálně následující materiálně-technické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usní a kožešin, která zajišťuje stálý příjem zakázek v provozovně a současně zajišťuje pravidelný svoz zakázek ze smluvních sběren zakázek</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 určených pro předdetašovací postupy usní a kožešin</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současně s žehlicí napařovací figurínou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čistírny usní a kožešin, 30.9.2026 6:54:24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06E2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3F42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7A90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