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AAE01F" Type="http://schemas.openxmlformats.org/officeDocument/2006/relationships/officeDocument" Target="/word/document.xml" /><Relationship Id="coreR18AAE01F" Type="http://schemas.openxmlformats.org/package/2006/relationships/metadata/core-properties" Target="/docProps/core.xml" /><Relationship Id="customR18AAE0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čistírny usní a kožešin (kód: 31-020-H)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usňových a kožešinových oděvů a výrobků v provozu chemické čistírny a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usní a kožešin s použitím perchloretylénu nebo jiných chemických rozpouštědel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Chemické čištění usní a kožešin s použitím perchloretylénu nebo jiných chemických rozpouštědel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Mokré čištění usní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usní a kožešin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Třídění zakázek po procesu čištění usní a kožešin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Úpravy usní a kožešin po procesu čištění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Žehlení usňových a kožešinových oděvů a výrobků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Zprostředkování opravy a úpravy usňových a kožešinových oděvů a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Balení usňových a kožešinových oděvů a výrobků a uskladnění v meziskladu vyčištěných zakázek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Expedice vyčištěných oděvů a výrobků z usní a kožešin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07.11.2012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20.10.2026 10:52:50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http://katalog.nsp.cz/karta_p.aspx?id_jp=30919&amp;kod_sm1=29).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čištění usní a kožešin. Konkrétní skladbu zakázky určí zkoušející.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ústního vysvětlení stručně vysvětlil definici pojmu, jeho uplatnění v praxi, podmínky a příklady použitého technologického procesu.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hodnocení odborné způsobilosti Dodržování zásad bezpečnosti a ochrany zdraví při práci v provozech prádelen a čistíren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20.10.2026 10:52:50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20.10.2026 10:52:50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