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4C1F10" Type="http://schemas.openxmlformats.org/officeDocument/2006/relationships/officeDocument" Target="/word/document.xml" /><Relationship Id="coreR5F4C1F10" Type="http://schemas.openxmlformats.org/package/2006/relationships/metadata/core-properties" Target="/docProps/core.xml" /><Relationship Id="customR5F4C1F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Detašér/detašérka čistírny a prádelny (kód: 31-027-H)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Detašér čistírny a prádelny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základních textilních materiálů a jejich vlastností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základního přístrojového a nástrojového vybavení detašovacího pracoviště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Detašování textilií různými způsoby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postupů předkartáčování, předdetaše a detaše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Retušování textilních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Detašování choulostivých materiálů a inteligentních textilií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Detašér/detašérka čistírny a prádelny, 30.9.2026 2:47:41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http://katalog.nsp.cz/zdravotniPodminky.aspx?id_jp=100886).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seznam strojového vybavení v konkrétním provozu nebo mu umožní navštívit provoz k seznámení se strojovým vybavením v předstihu 1 měsíc před zkouškou.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praní a čištění prádla a oděvů nebo pronajímání prádla. Konkrétní skladba zakázky vyplyne z aktuální zakázky firmy.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a ústním ověření uchazeč stručně vysvětlí pojem nebo jev, jeho uplatnění v praxi, podmínky a příklady použitého technologického procesu.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sortimentu textilních materiálů a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hodnocení a) určí minimálně na jednom vzorku od každého druhu materiálu tyto materiály: bavlnu, vlnu, len, hedvábí, polyester, viskózu, acetát, polyamid, polyester, polyuretan; dle kritéria hodnocení b) rozpozná uchazeč tyto druhy textilií: tkaninu, pleteninu, netkanou textilii; dle kritéria hodnocení c) uchazeč začlení minimálně 3 výrobky podle druhového sortimentu prádla a oděvů, dle kritéria hodnocení d) minimálně 3 výrobky podle velikostního sortimentu prádla a oděvů, a dle kritéria hodnocení e) minimálně 1 výrobek z inteligentních textilií a 1 výrobek sendvičové konstrukce.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Identifikace základních textilních materiálů a jejich vlastností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provést zkoušky pro jeden zvolený materiál dle kritérií hodnocení a) a b). 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základního přístrojového a nástrojového vybavení detašovacího pracoviště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neověřuje samostatně, ale jednotlivá kritéria hodnocení se ověřují v rámci plnění úkolů vyplývajících z ověřování dalších odborných kompetencí obsažených v tomto hodnoticím standardu.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postupů předkartáčování, předdetaše a detaše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splnit kritérium q) a 7 kritérií hodnocení ze všech uvedených v položkách a) až p); uchazeč si kritéria hodnocení, resp. úkoly plynoucí z těchto kritérií hodnocení, losuje.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Detašování choulostivých materiálů a inteligentních textilií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zvolí zkoušející u kritéria hodnocení b) jeden druh materiálu na základě aktuálního sortimentu čištěných výrobků.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hodnocení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bezpečnosti a ochrany zdraví při práci v provozech prádelen a čistíren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odstranění skvrn a kvality vyprání nebo kvality vyčištění oděvů, textilních výrobků a prádla. Předmětem hodnocení bude i kreativita, manuální zručnost uchazeče, jeho orientace v textilních materiálech, sortimentu oděvů a prádla, a použitých technologiích chemického a mokrého čištění. Důraz bude kladen i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Detašér/detašérka čistírny a prádelny, 30.9.2026 2:47:41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MAGNIFIC, spol. s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LEDER TEX, s.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a čistírna Manela – Vyškov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Detašér/detašérka čistírny a prádelny, 30.9.2026 2:47:41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