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7FE531" Type="http://schemas.openxmlformats.org/officeDocument/2006/relationships/officeDocument" Target="/word/document.xml" /><Relationship Id="coreR517FE531" Type="http://schemas.openxmlformats.org/package/2006/relationships/metadata/core-properties" Target="/docProps/core.xml" /><Relationship Id="customR517FE5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30.9.2026 5:55:12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V případě požadavku nakreslení schématu, uchazeč tak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30.9.2026 5:55:12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Hospodářská komora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30.9.2026 5:55:12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