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563CF" Type="http://schemas.openxmlformats.org/officeDocument/2006/relationships/officeDocument" Target="/word/document.xml" /><Relationship Id="coreR176563CF" Type="http://schemas.openxmlformats.org/package/2006/relationships/metadata/core-properties" Target="/docProps/core.xml" /><Relationship Id="customR176563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pronajímání prádla nebo praní a čištění prádla a oděvů. Konkrétní skladbu zakázky určí zkoušející.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