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28A2A1" Type="http://schemas.openxmlformats.org/officeDocument/2006/relationships/officeDocument" Target="/word/document.xml" /><Relationship Id="coreR7128A2A1" Type="http://schemas.openxmlformats.org/package/2006/relationships/metadata/core-properties" Target="/docProps/core.xml" /><Relationship Id="customR7128A2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karamelových a kandytových výrobků, 20.10.2026 11:41:52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karamelových a kandytových výrobků, 20.10.2026 11:41:52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