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41A625" Type="http://schemas.openxmlformats.org/officeDocument/2006/relationships/officeDocument" Target="/word/document.xml" /><Relationship Id="coreR2941A625" Type="http://schemas.openxmlformats.org/package/2006/relationships/metadata/core-properties" Target="/docProps/core.xml" /><Relationship Id="customR2941A6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Klasická masáž (kód: 69-006-H)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 pro sportovní a rekondiční masáž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klasická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Objednávání přípravků, pomůcek a přístrojů do masérské provozovny u dodavatelů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používání masérských přípravků, pomůcek a přístrojů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30.06.2009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30.9.2026 3:35:47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činnostmi, které bude uchazeč vykonávat. Samotná zkouška by se neměla zaměřit pouze na mechanické provádění masáží, ale měla by komplexně obsáhnout i související činnosti z oblastí regenerace a zdravého životního stylu.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by měl nejen masáž samostatně a správně provést, ale měl by být schopný s klientem odpovídajícím způsobem komunikovat a v případě zjištění problémů nabídnout i další způsoby řešení vzniklých problémů (cvičení proti bolestem zad, úprava jídelníčku a výběr správné sportovní aktivity při nadváze...).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také musí být schopný masáž v případě kontraindikací buď vůbec neprovádět, nebo upravit podle zjištění a také doporučit návštěvu lékaře.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by měl případně do masáže vstupovat s otázkami a doplněními tak, aby uchazeč dokázal, že masáž ovládá zcela bez problémů a je schopný v případě zájmu a potřeby komunikovat s klientem.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úkony musí být prováděny podle zásad bezpečnosti práce a hygienických požadavků a předpisů.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provedených úkonů by mělo být nejen na základě správného postupu (správné pořadí masérských hmatů), ale i na základě vlastního provedení masáže (správná intenzita prováděných hmatů) a také na základě schopnosti komunikace s klientem a případné improvizace podle zjištěných skutečností (např. klient si stěžuje na větší bolesti v oblasti beder).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30.9.2026 3:35:47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služeb, v níž jsou zastoupeny: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o.s.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v regeneraci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30.9.2026 3:35:47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