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2CB80" Type="http://schemas.openxmlformats.org/officeDocument/2006/relationships/officeDocument" Target="/word/document.xml" /><Relationship Id="coreR6042CB80" Type="http://schemas.openxmlformats.org/package/2006/relationships/metadata/core-properties" Target="/docProps/core.xml" /><Relationship Id="customR6042C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Objednávání přípravků, pomůcek a přístrojů do masérské provozovny u dodavatelů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zdravotně-hygienických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a používání masérských přípravků, pomůcek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20.10.2019</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fyzického, psychického a sociálního stavu klienta</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Objektivně vyhodnotit aktuální stav pohybového systému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Vyhotovit kartu klienta</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Informovat klienta o možných reakcích na masáž</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627"/>
        <w:rPr>
          <w:rStyle w:val="C3"/>
          <w:rtl w:val="0"/>
        </w:rPr>
      </w:pPr>
    </w:p>
    <w:p>
      <w:pPr>
        <w:pStyle w:val="P17"/>
        <w:framePr w:w="6658" w:h="249" w:hRule="exact" w:wrap="none" w:vAnchor="page" w:hAnchor="margin" w:x="71" w:y="11683"/>
        <w:rPr>
          <w:rStyle w:val="C13"/>
          <w:rtl w:val="0"/>
        </w:rPr>
      </w:pPr>
      <w:r>
        <w:rPr>
          <w:rStyle w:val="C13"/>
          <w:rtl w:val="0"/>
        </w:rPr>
        <w:t>b) Informovat klienta o významu masáže</w:t>
      </w:r>
    </w:p>
    <w:p>
      <w:pPr>
        <w:pStyle w:val="P30"/>
        <w:framePr w:w="3921" w:h="376" w:hRule="exact" w:wrap="none" w:vAnchor="page" w:hAnchor="margin" w:x="6800" w:y="11627"/>
        <w:rPr>
          <w:rStyle w:val="C3"/>
          <w:rtl w:val="0"/>
        </w:rPr>
      </w:pPr>
    </w:p>
    <w:p>
      <w:pPr>
        <w:pStyle w:val="P31"/>
        <w:framePr w:w="3839" w:h="249" w:hRule="exact" w:wrap="none" w:vAnchor="page" w:hAnchor="margin" w:x="6856" w:y="11683"/>
        <w:rPr>
          <w:rStyle w:val="C22"/>
          <w:rtl w:val="0"/>
        </w:rPr>
      </w:pPr>
      <w:r>
        <w:rPr>
          <w:rStyle w:val="C22"/>
          <w:rtl w:val="0"/>
        </w:rPr>
        <w:t>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Uložit klienta do správné pozice na aplikaci masáže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Provést masérské hmaty včetně míry jejich použití (aplikovat jednotlivé techniky masáží na záda, šíji, hrudník, břicho, horní a dolní končetiny)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e) Zvolit a aplikovat individuální masáž na konkrétních místech těla, ve vhodném pořadí, s vhodnou technikou a vhodnými masážními prostředky tak, aby byla zajištěna individualita aplikace masáže</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817"/>
        <w:rPr>
          <w:rStyle w:val="C3"/>
          <w:rtl w:val="0"/>
        </w:rPr>
      </w:pPr>
    </w:p>
    <w:p>
      <w:pPr>
        <w:pStyle w:val="P17"/>
        <w:framePr w:w="6658" w:h="249" w:hRule="exact" w:wrap="none" w:vAnchor="page" w:hAnchor="margin" w:x="71" w:y="13873"/>
        <w:rPr>
          <w:rStyle w:val="C13"/>
          <w:rtl w:val="0"/>
        </w:rPr>
      </w:pPr>
      <w:r>
        <w:rPr>
          <w:rStyle w:val="C13"/>
          <w:rtl w:val="0"/>
        </w:rPr>
        <w:t>f) Udržovat kontakt s klientem (verbální i neverbální)</w:t>
      </w:r>
    </w:p>
    <w:p>
      <w:pPr>
        <w:pStyle w:val="P30"/>
        <w:framePr w:w="3921" w:h="376" w:hRule="exact" w:wrap="none" w:vAnchor="page" w:hAnchor="margin" w:x="6800" w:y="13817"/>
        <w:rPr>
          <w:rStyle w:val="C3"/>
          <w:rtl w:val="0"/>
        </w:rPr>
      </w:pPr>
    </w:p>
    <w:p>
      <w:pPr>
        <w:pStyle w:val="P31"/>
        <w:framePr w:w="3839" w:h="249" w:hRule="exact" w:wrap="none" w:vAnchor="page" w:hAnchor="margin" w:x="6856" w:y="13873"/>
        <w:rPr>
          <w:rStyle w:val="C22"/>
          <w:rtl w:val="0"/>
        </w:rPr>
      </w:pPr>
      <w:r>
        <w:rPr>
          <w:rStyle w:val="C22"/>
          <w:rtl w:val="0"/>
        </w:rPr>
        <w:t>Praktické předvedení</w:t>
      </w:r>
    </w:p>
    <w:p>
      <w:pPr>
        <w:pStyle w:val="P12"/>
        <w:framePr w:w="6710" w:h="831" w:hRule="exact" w:wrap="none" w:vAnchor="page" w:hAnchor="margin" w:x="45" w:y="14193"/>
        <w:rPr>
          <w:rStyle w:val="C3"/>
          <w:rtl w:val="0"/>
        </w:rPr>
      </w:pPr>
    </w:p>
    <w:p>
      <w:pPr>
        <w:pStyle w:val="P13"/>
        <w:framePr w:w="6658" w:h="704" w:hRule="exact" w:wrap="none" w:vAnchor="page" w:hAnchor="margin" w:x="71" w:y="14249"/>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14193"/>
        <w:rPr>
          <w:rStyle w:val="C3"/>
          <w:rtl w:val="0"/>
        </w:rPr>
      </w:pPr>
    </w:p>
    <w:p>
      <w:pPr>
        <w:pStyle w:val="P29"/>
        <w:framePr w:w="3839" w:h="704" w:hRule="exact" w:wrap="none" w:vAnchor="page" w:hAnchor="margin" w:x="6856" w:y="14249"/>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masážních přípravků při masážích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Rozdělit masážní přípravky podle charakteru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masážní pomůcky a přístroje podle charakteru jejich použití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emulzní přípravky, charakterizovat jednotlivé složky emulzí, uvést jejich použití, expirační dobu a předvést způsoby aplikace při masáži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olejové přípravky, charakterizovat jednotlivé složky, uvést jejich použití, expirační dobu a předvést způsoby aplikace při masáži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lihové přípravky, charakterizovat jednotlivé složky, uvést jejich použití, expirační dobu a předvést způsoby aplikace při masáži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možnosti alergií a případných komplikací při použití přípravků při masážích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Objednávání přípravků, pomůcek a přístrojů do masérské provozovny u dodavatelů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Vyhledat v nabídce (katalogy, webové stránky firem apod.) přípravky, pomůcky a přístroje, zhodnotit použitelnost nabízených produktů pro daný provoz</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Objednat přípravky, pomůcky a přístroje s ohledem na jejich optimální využití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Převzít a evidovat přípravky, pomůcky a přístroje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písemné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Dodržování zdravotně-hygienických předpisů</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Dodržovat hygienické předpisy a zásady osobní hygieny</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12"/>
        <w:framePr w:w="6710" w:h="1055" w:hRule="exact" w:wrap="none" w:vAnchor="page" w:hAnchor="margin" w:x="45" w:y="11676"/>
        <w:rPr>
          <w:rStyle w:val="C3"/>
          <w:rtl w:val="0"/>
        </w:rPr>
      </w:pPr>
    </w:p>
    <w:p>
      <w:pPr>
        <w:pStyle w:val="P13"/>
        <w:framePr w:w="6658" w:h="928" w:hRule="exact" w:wrap="none" w:vAnchor="page" w:hAnchor="margin" w:x="71" w:y="11732"/>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676"/>
        <w:rPr>
          <w:rStyle w:val="C3"/>
          <w:rtl w:val="0"/>
        </w:rPr>
      </w:pPr>
    </w:p>
    <w:p>
      <w:pPr>
        <w:pStyle w:val="P29"/>
        <w:framePr w:w="3839" w:h="928"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Prokázat všeobecný přehled z anatomie a fyziologie tělních funkcí člověka (funkce a poloha svalů, kostí, kloubů, páteře a vnitřních orgánů)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Popsat a předvést poskytování základů první pomoci (dle pravidel vybavení lékárničky)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ověření a 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http://katalog.nsp.cz/karta_p.aspx?id_jp=101569&amp;kod_sm1=20). (Účastník zkoušky nesmí v době zkoušky trpět infekčním a jiným nakažlivým onemocněním - dokládá se čestným prohlášením uchazeče.)</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Případně ho informuje o tom, jaké věci si má přinést (oblečení, ručníky, přezůvky…)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uchazeče jednat s klientem, zhodnotit jeho současný zdravotní stav, zvolit a provést individuální způsob masáže v souladu s aktuálními potřebami a požadavky klienta.</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sportovní a rekondiční masér + střední vzdělání s maturitní zkouškou alespoň 10 let odborné praxe v oblasti sportovních a rekondičních masáží nebo ve funkci učitele praktického vyučování v oblasti sportovních a rekondičních masáží,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vzdělání v oboru fyzioterapie, masérství a regenerace, alespoň 10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oboru tělesné výchovy a rehabilitace nebo v oblasti fyzioterapie nebo oblasti masérství a regenerace, alespoň 8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465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provozovnu schválenou příslušnými úřady splňující materiální a technické vybavení k provozování masérské rekondiční a regenerační služby nebo provozování zdravotnického zařízení.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materiální a technické vybavení: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o rozloze minimálně 24 m2, ve které je možné sezení 2 zkoušejících a proti nim minimálně 1 místo pro uchazeče, který má k dispozici prostor pro psaní a počítač nebo notebook s připojením k internetu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umyvadlo s tekoucí teplou a studenou vodou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větrání a teplota v místnosti dle platných hygienických norem</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polohovatelný masérský stůl</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masážní prostředky (přiměřený výběr masážních emulzí a olejů)</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prostředky nutné k zajištění hygieny a sanitace provozu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šatna a hygienické zázemí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 – nestátní zdravotnické zařízení – školící zařízení pro maséry</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tělesné výchovy a sportu PALESTRA - VOŠ, spol. s.r.o.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pStyle w:val="P21"/>
        <w:framePr w:w="7654" w:h="331" w:hRule="exact" w:wrap="none" w:vAnchor="page" w:hAnchor="margin" w:x="28" w:y="15940"/>
        <w:rPr>
          <w:rStyle w:val="C16"/>
          <w:rtl w:val="0"/>
        </w:rPr>
      </w:pPr>
      <w:r>
        <w:rPr>
          <w:rStyle w:val="C16"/>
          <w:rtl w:val="0"/>
        </w:rPr>
        <w:t>Sportovní masáž, 30.9.2026 2:45:43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