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070BF" Type="http://schemas.openxmlformats.org/officeDocument/2006/relationships/officeDocument" Target="/word/document.xml" /><Relationship Id="coreR58C070BF" Type="http://schemas.openxmlformats.org/package/2006/relationships/metadata/core-properties" Target="/docProps/core.xml" /><Relationship Id="customR58C07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– pohotovostní masáž před sportovním výkonem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masážních přípravků při masážích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Objednávání přípravků, pomůcek a přístrojů do masérské provozovny u dodavatelů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30.06.2009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sportovní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vhodná hudba,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Informovat klienta o možných reakcích na masáž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sportovní masáž zad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sportovní masáž šíje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Provést sportovní masáž hrudníku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Provést sportovní masáž břicha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Provést sportovní masáž horních končetin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Provést sportovní masáž dolních končetin</w:t>
      </w:r>
    </w:p>
    <w:p>
      <w:pPr>
        <w:pStyle w:val="P28"/>
        <w:framePr w:w="3921" w:h="607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79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6"/>
        <w:rPr>
          <w:rStyle w:val="C13"/>
          <w:rtl w:val="0"/>
        </w:rPr>
      </w:pPr>
      <w:r>
        <w:rPr>
          <w:rStyle w:val="C13"/>
          <w:rtl w:val="0"/>
        </w:rPr>
        <w:t>j) Udržovat kontakt s klientem (verbální i neverbální)</w:t>
      </w:r>
    </w:p>
    <w:p>
      <w:pPr>
        <w:pStyle w:val="P30"/>
        <w:framePr w:w="3921" w:h="376" w:hRule="exact" w:wrap="none" w:vAnchor="page" w:hAnchor="margin" w:x="6800" w:y="7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2"/>
        <w:rPr>
          <w:rStyle w:val="C11"/>
          <w:rtl w:val="0"/>
        </w:rPr>
      </w:pPr>
      <w:r>
        <w:rPr>
          <w:rStyle w:val="C11"/>
          <w:rtl w:val="0"/>
        </w:rPr>
        <w:t>k) Doporučit interval masáží</w:t>
      </w:r>
    </w:p>
    <w:p>
      <w:pPr>
        <w:pStyle w:val="P28"/>
        <w:framePr w:w="3921" w:h="376" w:hRule="exact" w:wrap="none" w:vAnchor="page" w:hAnchor="margin" w:x="6800" w:y="83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8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2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pohotovostní masáž před sportovním výkonem</w:t>
      </w:r>
    </w:p>
    <w:p>
      <w:pPr>
        <w:pStyle w:val="P24"/>
        <w:framePr w:w="6713" w:h="376" w:hRule="exact" w:wrap="none" w:vAnchor="page" w:hAnchor="margin" w:x="45" w:y="97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a) Vysvětlit význam pohotovostní masáže pro výkon sportovce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b) Vysvětlit načasování pohotovostní masáže před sportovním výkonem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6"/>
        <w:rPr>
          <w:rStyle w:val="C11"/>
          <w:rtl w:val="0"/>
        </w:rPr>
      </w:pPr>
      <w:r>
        <w:rPr>
          <w:rStyle w:val="C11"/>
          <w:rtl w:val="0"/>
        </w:rPr>
        <w:t>c) Zvolit vhodný masážní prostředek na pohotovostní masáž</w:t>
      </w:r>
    </w:p>
    <w:p>
      <w:pPr>
        <w:pStyle w:val="P28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2"/>
        <w:rPr>
          <w:rStyle w:val="C13"/>
          <w:rtl w:val="0"/>
        </w:rPr>
      </w:pPr>
      <w:r>
        <w:rPr>
          <w:rStyle w:val="C13"/>
          <w:rtl w:val="0"/>
        </w:rPr>
        <w:t>d) Provést pohotovostní masáž zad</w:t>
      </w:r>
    </w:p>
    <w:p>
      <w:pPr>
        <w:pStyle w:val="P30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e) Provést pohotovostní masáž dolních končetin</w:t>
      </w:r>
    </w:p>
    <w:p>
      <w:pPr>
        <w:pStyle w:val="P28"/>
        <w:framePr w:w="3921" w:h="607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6"/>
        <w:rPr>
          <w:rStyle w:val="C13"/>
          <w:rtl w:val="0"/>
        </w:rPr>
      </w:pPr>
      <w:r>
        <w:rPr>
          <w:rStyle w:val="C13"/>
          <w:rtl w:val="0"/>
        </w:rPr>
        <w:t>f) Provést pohotovostní masáž horních končetin</w:t>
      </w:r>
    </w:p>
    <w:p>
      <w:pPr>
        <w:pStyle w:val="P30"/>
        <w:framePr w:w="3921" w:h="607" w:hRule="exact" w:wrap="none" w:vAnchor="page" w:hAnchor="margin" w:x="6800" w:y="12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31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 a pomůcky, zhodnotit použitelnost nabízených produktů pro daný provoz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81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48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116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0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120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27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12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27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13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3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13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79"/>
        <w:rPr>
          <w:rStyle w:val="C13"/>
          <w:rtl w:val="0"/>
        </w:rPr>
      </w:pPr>
      <w:r>
        <w:rPr>
          <w:rStyle w:val="C13"/>
          <w:rtl w:val="0"/>
        </w:rPr>
        <w:t>d) Zajistit hygienické podmínky pro klienty</w:t>
      </w:r>
    </w:p>
    <w:p>
      <w:pPr>
        <w:pStyle w:val="P30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79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být schopný s klientem odpovídajícím způsobem komunikovat a v případě zjištění problémů nabídnout i další způsoby řešení vzniklých problémů (cvičení proti bolestem zad, úprava jídelníčku a výběr správné sportovní aktivity při nadváze, ...).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v případě kontraindikací rozhodnout o neprovádění masáží a doporučit návštěvu lékaře.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odpovídající čisticí prostředky nutné k zajištění hygieny a sanitace provozu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přísun energie odpovídající bezpečnostním předpisům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jiného subjektu,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