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1513AC" Type="http://schemas.openxmlformats.org/officeDocument/2006/relationships/officeDocument" Target="/word/document.xml" /><Relationship Id="coreR581513AC" Type="http://schemas.openxmlformats.org/package/2006/relationships/metadata/core-properties" Target="/docProps/core.xml" /><Relationship Id="customR581513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Hrázný a jezný (kód: 36-014-H)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Vodař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vodohospodářských normách, standardech, legislativě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množství a jakosti vody ve vodních tocích a vodních nádržích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Kontrola stavu břehových opevnění, břehových porostů, průtočnosti koryt a kontrola nakládání s vodami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 hospodaření v ochranných pásmech vodních zdrojů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hydrologických a meteorologických hodnot a evidence takto získaných údajů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Vedení dokumentace provozu a údržby vodních děl a vodohospodářských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Opravy a údržba technologických zařízení přehradních, plavebních a jezových soustav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Čištění koryt vodních toků a vodohospodářských zařízení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Obsluha malých vodních elektráren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Provoz, obsluha a údržba vodních děl dle manipulačního a provozního řádu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obsluha drobné mechanizace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Provádění prevence před povodněmi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Výkon kontrolní činnosti na vodních dílech a vodních tocích a kontrola ochrany před povodněmi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Měření a pozorování dle programu technicko-bezpečnostního dohledu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07.07.2009 do: 06.07.2015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ve vodohospodářských normách, standardech, legislativě a dokumentaci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352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583"/>
        <w:rPr>
          <w:rStyle w:val="C11"/>
          <w:rtl w:val="0"/>
        </w:rPr>
      </w:pPr>
      <w:r>
        <w:rPr>
          <w:rStyle w:val="C11"/>
          <w:rtl w:val="0"/>
        </w:rPr>
        <w:t>a) Vysvětlit obsah vodního zákona a uvést související předpisy (Základní znalost vodního zákona a souvisejících předpisů ve znění platných předpisů)</w:t>
      </w:r>
    </w:p>
    <w:p>
      <w:pPr>
        <w:pStyle w:val="P28"/>
        <w:framePr w:w="3921" w:h="607" w:hRule="exact" w:wrap="none" w:vAnchor="page" w:hAnchor="margin" w:x="6800" w:y="352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s vysvětlením</w:t>
      </w:r>
    </w:p>
    <w:p>
      <w:pPr>
        <w:pStyle w:val="P16"/>
        <w:framePr w:w="6710" w:h="376" w:hRule="exact" w:wrap="none" w:vAnchor="page" w:hAnchor="margin" w:x="45" w:y="41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90"/>
        <w:rPr>
          <w:rStyle w:val="C13"/>
          <w:rtl w:val="0"/>
        </w:rPr>
      </w:pPr>
      <w:r>
        <w:rPr>
          <w:rStyle w:val="C13"/>
          <w:rtl w:val="0"/>
        </w:rPr>
        <w:t>b) Vysvětlit jednotlivé vodohospodářské pojmy (vodní tok, povodí, koryto…)</w:t>
      </w:r>
    </w:p>
    <w:p>
      <w:pPr>
        <w:pStyle w:val="P30"/>
        <w:framePr w:w="3921" w:h="376" w:hRule="exact" w:wrap="none" w:vAnchor="page" w:hAnchor="margin" w:x="6800" w:y="41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4190"/>
        <w:rPr>
          <w:rStyle w:val="C22"/>
          <w:rtl w:val="0"/>
        </w:rPr>
      </w:pPr>
      <w:r>
        <w:rPr>
          <w:rStyle w:val="C22"/>
          <w:rtl w:val="0"/>
        </w:rPr>
        <w:t>Slovně (dle nákresu)</w:t>
      </w:r>
    </w:p>
    <w:p>
      <w:pPr>
        <w:pStyle w:val="P12"/>
        <w:framePr w:w="6710" w:h="376" w:hRule="exact" w:wrap="none" w:vAnchor="page" w:hAnchor="margin" w:x="45" w:y="45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66"/>
        <w:rPr>
          <w:rStyle w:val="C11"/>
          <w:rtl w:val="0"/>
        </w:rPr>
      </w:pPr>
      <w:r>
        <w:rPr>
          <w:rStyle w:val="C11"/>
          <w:rtl w:val="0"/>
        </w:rPr>
        <w:t>c) Číst projektovou dokumentaci</w:t>
      </w:r>
    </w:p>
    <w:p>
      <w:pPr>
        <w:pStyle w:val="P28"/>
        <w:framePr w:w="3921" w:h="376" w:hRule="exact" w:wrap="none" w:vAnchor="page" w:hAnchor="margin" w:x="6800" w:y="45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566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488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943"/>
        <w:rPr>
          <w:rStyle w:val="C13"/>
          <w:rtl w:val="0"/>
        </w:rPr>
      </w:pPr>
      <w:r>
        <w:rPr>
          <w:rStyle w:val="C13"/>
          <w:rtl w:val="0"/>
        </w:rPr>
        <w:t>d) Rozlišit dokumentaci a výkresy vodních děl (základní znalost členění dokumentace vodních děl)</w:t>
      </w:r>
    </w:p>
    <w:p>
      <w:pPr>
        <w:pStyle w:val="P30"/>
        <w:framePr w:w="3921" w:h="607" w:hRule="exact" w:wrap="none" w:vAnchor="page" w:hAnchor="margin" w:x="6800" w:y="488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9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560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043"/>
        <w:rPr>
          <w:rStyle w:val="C18"/>
          <w:rtl w:val="0"/>
        </w:rPr>
      </w:pPr>
      <w:r>
        <w:rPr>
          <w:rStyle w:val="C18"/>
          <w:rtl w:val="0"/>
        </w:rPr>
        <w:t>Kontrola množství a jakosti vody ve vodních tocích a vodních nádržích</w:t>
      </w:r>
    </w:p>
    <w:p>
      <w:pPr>
        <w:pStyle w:val="P24"/>
        <w:framePr w:w="6713" w:h="376" w:hRule="exact" w:wrap="none" w:vAnchor="page" w:hAnchor="margin" w:x="45" w:y="648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55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48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55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85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914"/>
        <w:rPr>
          <w:rStyle w:val="C11"/>
          <w:rtl w:val="0"/>
        </w:rPr>
      </w:pPr>
      <w:r>
        <w:rPr>
          <w:rStyle w:val="C11"/>
          <w:rtl w:val="0"/>
        </w:rPr>
        <w:t>a) Popsat způsoby měření množství vody</w:t>
      </w:r>
    </w:p>
    <w:p>
      <w:pPr>
        <w:pStyle w:val="P28"/>
        <w:framePr w:w="3921" w:h="376" w:hRule="exact" w:wrap="none" w:vAnchor="page" w:hAnchor="margin" w:x="6800" w:y="685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91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23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90"/>
        <w:rPr>
          <w:rStyle w:val="C13"/>
          <w:rtl w:val="0"/>
        </w:rPr>
      </w:pPr>
      <w:r>
        <w:rPr>
          <w:rStyle w:val="C13"/>
          <w:rtl w:val="0"/>
        </w:rPr>
        <w:t>b) Provést odečet stavu vody na vodočetné lati</w:t>
      </w:r>
    </w:p>
    <w:p>
      <w:pPr>
        <w:pStyle w:val="P30"/>
        <w:framePr w:w="3921" w:h="376" w:hRule="exact" w:wrap="none" w:vAnchor="page" w:hAnchor="margin" w:x="6800" w:y="723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90"/>
        <w:rPr>
          <w:rStyle w:val="C22"/>
          <w:rtl w:val="0"/>
        </w:rPr>
      </w:pPr>
      <w:r>
        <w:rPr>
          <w:rStyle w:val="C22"/>
          <w:rtl w:val="0"/>
        </w:rPr>
        <w:t>Prakticky</w:t>
      </w:r>
    </w:p>
    <w:p>
      <w:pPr>
        <w:pStyle w:val="P12"/>
        <w:framePr w:w="6710" w:h="376" w:hRule="exact" w:wrap="none" w:vAnchor="page" w:hAnchor="margin" w:x="45" w:y="761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66"/>
        <w:rPr>
          <w:rStyle w:val="C11"/>
          <w:rtl w:val="0"/>
        </w:rPr>
      </w:pPr>
      <w:r>
        <w:rPr>
          <w:rStyle w:val="C11"/>
          <w:rtl w:val="0"/>
        </w:rPr>
        <w:t>c) Popsat veličiny a metody kontroly jakosti vody</w:t>
      </w:r>
    </w:p>
    <w:p>
      <w:pPr>
        <w:pStyle w:val="P28"/>
        <w:framePr w:w="3921" w:h="376" w:hRule="exact" w:wrap="none" w:vAnchor="page" w:hAnchor="margin" w:x="6800" w:y="761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6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98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43"/>
        <w:rPr>
          <w:rStyle w:val="C13"/>
          <w:rtl w:val="0"/>
        </w:rPr>
      </w:pPr>
      <w:r>
        <w:rPr>
          <w:rStyle w:val="C13"/>
          <w:rtl w:val="0"/>
        </w:rPr>
        <w:t>d) Kontrolovat vizuálně čistotu vody</w:t>
      </w:r>
    </w:p>
    <w:p>
      <w:pPr>
        <w:pStyle w:val="P30"/>
        <w:framePr w:w="3921" w:h="376" w:hRule="exact" w:wrap="none" w:vAnchor="page" w:hAnchor="margin" w:x="6800" w:y="798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43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847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8912"/>
        <w:rPr>
          <w:rStyle w:val="C18"/>
          <w:rtl w:val="0"/>
        </w:rPr>
      </w:pPr>
      <w:r>
        <w:rPr>
          <w:rStyle w:val="C18"/>
          <w:rtl w:val="0"/>
        </w:rPr>
        <w:t>Kontrola stavu břehových opevnění, břehových porostů, průtočnosti koryt a kontrola nakládání s vodami</w:t>
      </w:r>
    </w:p>
    <w:p>
      <w:pPr>
        <w:pStyle w:val="P24"/>
        <w:framePr w:w="6713" w:h="376" w:hRule="exact" w:wrap="none" w:vAnchor="page" w:hAnchor="margin" w:x="45" w:y="95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6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5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6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9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991"/>
        <w:rPr>
          <w:rStyle w:val="C11"/>
          <w:rtl w:val="0"/>
        </w:rPr>
      </w:pPr>
      <w:r>
        <w:rPr>
          <w:rStyle w:val="C11"/>
          <w:rtl w:val="0"/>
        </w:rPr>
        <w:t>a) Nakreslit a popsat typy břehových opevnění</w:t>
      </w:r>
    </w:p>
    <w:p>
      <w:pPr>
        <w:pStyle w:val="P28"/>
        <w:framePr w:w="3921" w:h="376" w:hRule="exact" w:wrap="none" w:vAnchor="page" w:hAnchor="margin" w:x="6800" w:y="99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991"/>
        <w:rPr>
          <w:rStyle w:val="C21"/>
          <w:rtl w:val="0"/>
        </w:rPr>
      </w:pPr>
      <w:r>
        <w:rPr>
          <w:rStyle w:val="C21"/>
          <w:rtl w:val="0"/>
        </w:rPr>
        <w:t>Slovně + nákresy</w:t>
      </w:r>
    </w:p>
    <w:p>
      <w:pPr>
        <w:pStyle w:val="P16"/>
        <w:framePr w:w="6710" w:h="607" w:hRule="exact" w:wrap="none" w:vAnchor="page" w:hAnchor="margin" w:x="45" w:y="103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367"/>
        <w:rPr>
          <w:rStyle w:val="C13"/>
          <w:rtl w:val="0"/>
        </w:rPr>
      </w:pPr>
      <w:r>
        <w:rPr>
          <w:rStyle w:val="C13"/>
          <w:rtl w:val="0"/>
        </w:rPr>
        <w:t>b) Vysvětlit náročnost a vhodnost jednotlivých typů břehového opevnění vzhledem k údržbě</w:t>
      </w:r>
    </w:p>
    <w:p>
      <w:pPr>
        <w:pStyle w:val="P30"/>
        <w:framePr w:w="3921" w:h="607" w:hRule="exact" w:wrap="none" w:vAnchor="page" w:hAnchor="margin" w:x="6800" w:y="103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36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831" w:hRule="exact" w:wrap="none" w:vAnchor="page" w:hAnchor="margin" w:x="45" w:y="10918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10974"/>
        <w:rPr>
          <w:rStyle w:val="C11"/>
          <w:rtl w:val="0"/>
        </w:rPr>
      </w:pPr>
      <w:r>
        <w:rPr>
          <w:rStyle w:val="C11"/>
          <w:rtl w:val="0"/>
        </w:rPr>
        <w:t>c) Posoudit stav břehového porostu a případné nebezpečí při pádu stromu s následným vznikem zátarasu a vzhledem k možným škodám na okolním majetku (základní dendrologické znalosti)</w:t>
      </w:r>
    </w:p>
    <w:p>
      <w:pPr>
        <w:pStyle w:val="P28"/>
        <w:framePr w:w="3921" w:h="831" w:hRule="exact" w:wrap="none" w:vAnchor="page" w:hAnchor="margin" w:x="6800" w:y="10918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10974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607" w:hRule="exact" w:wrap="none" w:vAnchor="page" w:hAnchor="margin" w:x="45" w:y="1174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805"/>
        <w:rPr>
          <w:rStyle w:val="C13"/>
          <w:rtl w:val="0"/>
        </w:rPr>
      </w:pPr>
      <w:r>
        <w:rPr>
          <w:rStyle w:val="C13"/>
          <w:rtl w:val="0"/>
        </w:rPr>
        <w:t>d) Posoudit stupně nebezpečí jednotlivých poruch opevnění, stavu břehových porostů a míru omezení průtočnosti koryta (intravilán, extravilán)</w:t>
      </w:r>
    </w:p>
    <w:p>
      <w:pPr>
        <w:pStyle w:val="P30"/>
        <w:framePr w:w="3921" w:h="607" w:hRule="exact" w:wrap="none" w:vAnchor="page" w:hAnchor="margin" w:x="6800" w:y="1174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805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235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412"/>
        <w:rPr>
          <w:rStyle w:val="C11"/>
          <w:rtl w:val="0"/>
        </w:rPr>
      </w:pPr>
      <w:r>
        <w:rPr>
          <w:rStyle w:val="C11"/>
          <w:rtl w:val="0"/>
        </w:rPr>
        <w:t>e) Objasnit, co je předmětem povolení k nakládání s vodami</w:t>
      </w:r>
    </w:p>
    <w:p>
      <w:pPr>
        <w:pStyle w:val="P28"/>
        <w:framePr w:w="3921" w:h="376" w:hRule="exact" w:wrap="none" w:vAnchor="page" w:hAnchor="margin" w:x="6800" w:y="1235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412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28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Kontrola hospodaření v ochranných pásmech vodních zdrojů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zásady hospodaření v ochranných pásmech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 s vysvětlením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nepovolené činnosti v ochranných pásmech vodárenských děl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Popsat druhy ochranných pásem a jejich vymezení</w:t>
      </w:r>
    </w:p>
    <w:p>
      <w:pPr>
        <w:pStyle w:val="P28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Vysvětlit pravomoci vodohospodářů při kontrolách hospodaření v ochranných pásmech vodních zdrojů</w:t>
      </w:r>
    </w:p>
    <w:p>
      <w:pPr>
        <w:pStyle w:val="P30"/>
        <w:framePr w:w="3921" w:h="607" w:hRule="exact" w:wrap="none" w:vAnchor="page" w:hAnchor="margin" w:x="6800" w:y="4098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Slovně s vysvětlením</w:t>
      </w:r>
    </w:p>
    <w:p>
      <w:pPr>
        <w:pStyle w:val="P32"/>
        <w:framePr w:w="10710" w:h="248" w:hRule="exact" w:wrap="none" w:vAnchor="page" w:hAnchor="margin" w:x="28" w:y="481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254"/>
        <w:rPr>
          <w:rStyle w:val="C18"/>
          <w:rtl w:val="0"/>
        </w:rPr>
      </w:pPr>
      <w:r>
        <w:rPr>
          <w:rStyle w:val="C18"/>
          <w:rtl w:val="0"/>
        </w:rPr>
        <w:t>Měření hydrologických a meteorologických hodnot a evidence takto získaných údajů</w:t>
      </w:r>
    </w:p>
    <w:p>
      <w:pPr>
        <w:pStyle w:val="P24"/>
        <w:framePr w:w="6713" w:h="376" w:hRule="exact" w:wrap="none" w:vAnchor="page" w:hAnchor="margin" w:x="45" w:y="569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76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69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76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0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126"/>
        <w:rPr>
          <w:rStyle w:val="C11"/>
          <w:rtl w:val="0"/>
        </w:rPr>
      </w:pPr>
      <w:r>
        <w:rPr>
          <w:rStyle w:val="C11"/>
          <w:rtl w:val="0"/>
        </w:rPr>
        <w:t>a) Popsat druhy hydrologických údajů a způsoby jejich měření</w:t>
      </w:r>
    </w:p>
    <w:p>
      <w:pPr>
        <w:pStyle w:val="P28"/>
        <w:framePr w:w="3921" w:h="376" w:hRule="exact" w:wrap="none" w:vAnchor="page" w:hAnchor="margin" w:x="6800" w:y="60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1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64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502"/>
        <w:rPr>
          <w:rStyle w:val="C13"/>
          <w:rtl w:val="0"/>
        </w:rPr>
      </w:pPr>
      <w:r>
        <w:rPr>
          <w:rStyle w:val="C13"/>
          <w:rtl w:val="0"/>
        </w:rPr>
        <w:t>b) Popsat druhy meteorologických údajů a způsoby jejich měření</w:t>
      </w:r>
    </w:p>
    <w:p>
      <w:pPr>
        <w:pStyle w:val="P30"/>
        <w:framePr w:w="3921" w:h="376" w:hRule="exact" w:wrap="none" w:vAnchor="page" w:hAnchor="margin" w:x="6800" w:y="64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502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8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878"/>
        <w:rPr>
          <w:rStyle w:val="C11"/>
          <w:rtl w:val="0"/>
        </w:rPr>
      </w:pPr>
      <w:r>
        <w:rPr>
          <w:rStyle w:val="C11"/>
          <w:rtl w:val="0"/>
        </w:rPr>
        <w:t>c) Popsat četnost měření a předávání údajů</w:t>
      </w:r>
    </w:p>
    <w:p>
      <w:pPr>
        <w:pStyle w:val="P28"/>
        <w:framePr w:w="3921" w:h="376" w:hRule="exact" w:wrap="none" w:vAnchor="page" w:hAnchor="margin" w:x="6800" w:y="682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87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7199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7255"/>
        <w:rPr>
          <w:rStyle w:val="C13"/>
          <w:rtl w:val="0"/>
        </w:rPr>
      </w:pPr>
      <w:r>
        <w:rPr>
          <w:rStyle w:val="C13"/>
          <w:rtl w:val="0"/>
        </w:rPr>
        <w:t>d) Kontrola funkčnosti měřicích přístrojů</w:t>
      </w:r>
    </w:p>
    <w:p>
      <w:pPr>
        <w:pStyle w:val="P30"/>
        <w:framePr w:w="3921" w:h="376" w:hRule="exact" w:wrap="none" w:vAnchor="page" w:hAnchor="margin" w:x="6800" w:y="7199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7255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12"/>
        <w:framePr w:w="6710" w:h="376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e) Měřit hydrologické a meteorologické údaje dle zadání</w:t>
      </w:r>
    </w:p>
    <w:p>
      <w:pPr>
        <w:pStyle w:val="P28"/>
        <w:framePr w:w="3921" w:h="376" w:hRule="exact" w:wrap="none" w:vAnchor="page" w:hAnchor="margin" w:x="6800" w:y="757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Prakticky s vysvětlením</w:t>
      </w:r>
    </w:p>
    <w:p>
      <w:pPr>
        <w:pStyle w:val="P16"/>
        <w:framePr w:w="6710" w:h="376" w:hRule="exact" w:wrap="none" w:vAnchor="page" w:hAnchor="margin" w:x="45" w:y="79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007"/>
        <w:rPr>
          <w:rStyle w:val="C13"/>
          <w:rtl w:val="0"/>
        </w:rPr>
      </w:pPr>
      <w:r>
        <w:rPr>
          <w:rStyle w:val="C13"/>
          <w:rtl w:val="0"/>
        </w:rPr>
        <w:t>f) Popsat postup při zaměřování profilů koryta vodního toku</w:t>
      </w:r>
    </w:p>
    <w:p>
      <w:pPr>
        <w:pStyle w:val="P30"/>
        <w:framePr w:w="3921" w:h="376" w:hRule="exact" w:wrap="none" w:vAnchor="page" w:hAnchor="margin" w:x="6800" w:y="79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00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83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83"/>
        <w:rPr>
          <w:rStyle w:val="C11"/>
          <w:rtl w:val="0"/>
        </w:rPr>
      </w:pPr>
      <w:r>
        <w:rPr>
          <w:rStyle w:val="C11"/>
          <w:rtl w:val="0"/>
        </w:rPr>
        <w:t>g) Zaměřit profil koryta dle zadání</w:t>
      </w:r>
    </w:p>
    <w:p>
      <w:pPr>
        <w:pStyle w:val="P28"/>
        <w:framePr w:w="3921" w:h="376" w:hRule="exact" w:wrap="none" w:vAnchor="page" w:hAnchor="margin" w:x="6800" w:y="832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383"/>
        <w:rPr>
          <w:rStyle w:val="C21"/>
          <w:rtl w:val="0"/>
        </w:rPr>
      </w:pPr>
      <w:r>
        <w:rPr>
          <w:rStyle w:val="C21"/>
          <w:rtl w:val="0"/>
        </w:rPr>
        <w:t>Prakticky</w:t>
      </w:r>
    </w:p>
    <w:p>
      <w:pPr>
        <w:pStyle w:val="P16"/>
        <w:framePr w:w="6710" w:h="376" w:hRule="exact" w:wrap="none" w:vAnchor="page" w:hAnchor="margin" w:x="45" w:y="870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759"/>
        <w:rPr>
          <w:rStyle w:val="C13"/>
          <w:rtl w:val="0"/>
        </w:rPr>
      </w:pPr>
      <w:r>
        <w:rPr>
          <w:rStyle w:val="C13"/>
          <w:rtl w:val="0"/>
        </w:rPr>
        <w:t>h) Zapisovat a vyhodnotit naměřené hodnoty</w:t>
      </w:r>
    </w:p>
    <w:p>
      <w:pPr>
        <w:pStyle w:val="P30"/>
        <w:framePr w:w="3921" w:h="376" w:hRule="exact" w:wrap="none" w:vAnchor="page" w:hAnchor="margin" w:x="6800" w:y="870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759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919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9629"/>
        <w:rPr>
          <w:rStyle w:val="C18"/>
          <w:rtl w:val="0"/>
        </w:rPr>
      </w:pPr>
      <w:r>
        <w:rPr>
          <w:rStyle w:val="C18"/>
          <w:rtl w:val="0"/>
        </w:rPr>
        <w:t>Vedení dokumentace provozu a údržby vodních děl a vodohospodářských zařízení</w:t>
      </w:r>
    </w:p>
    <w:p>
      <w:pPr>
        <w:pStyle w:val="P24"/>
        <w:framePr w:w="6713" w:h="376" w:hRule="exact" w:wrap="none" w:vAnchor="page" w:hAnchor="margin" w:x="45" w:y="1006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013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006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013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044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500"/>
        <w:rPr>
          <w:rStyle w:val="C11"/>
          <w:rtl w:val="0"/>
        </w:rPr>
      </w:pPr>
      <w:r>
        <w:rPr>
          <w:rStyle w:val="C11"/>
          <w:rtl w:val="0"/>
        </w:rPr>
        <w:t>a) Popsat typy dokumentací vodních děl (provozní deník, záznamy dle programu TBD - technicko-bezpečnostního dohledu, evidence měření)</w:t>
      </w:r>
    </w:p>
    <w:p>
      <w:pPr>
        <w:pStyle w:val="P28"/>
        <w:framePr w:w="3921" w:h="607" w:hRule="exact" w:wrap="none" w:vAnchor="page" w:hAnchor="margin" w:x="6800" w:y="1044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05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10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107"/>
        <w:rPr>
          <w:rStyle w:val="C13"/>
          <w:rtl w:val="0"/>
        </w:rPr>
      </w:pPr>
      <w:r>
        <w:rPr>
          <w:rStyle w:val="C13"/>
          <w:rtl w:val="0"/>
        </w:rPr>
        <w:t>b) Popsat rozsah záznamů v závislosti na provozních poměrech</w:t>
      </w:r>
    </w:p>
    <w:p>
      <w:pPr>
        <w:pStyle w:val="P30"/>
        <w:framePr w:w="3921" w:h="376" w:hRule="exact" w:wrap="none" w:vAnchor="page" w:hAnchor="margin" w:x="6800" w:y="1105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107"/>
        <w:rPr>
          <w:rStyle w:val="C22"/>
          <w:rtl w:val="0"/>
        </w:rPr>
      </w:pPr>
      <w:r>
        <w:rPr>
          <w:rStyle w:val="C22"/>
          <w:rtl w:val="0"/>
        </w:rPr>
        <w:t>Prakticky s vysvětlením</w:t>
      </w:r>
    </w:p>
    <w:p>
      <w:pPr>
        <w:pStyle w:val="P32"/>
        <w:framePr w:w="10710" w:h="248" w:hRule="exact" w:wrap="none" w:vAnchor="page" w:hAnchor="margin" w:x="28" w:y="11541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11976"/>
        <w:rPr>
          <w:rStyle w:val="C18"/>
          <w:rtl w:val="0"/>
        </w:rPr>
      </w:pPr>
      <w:r>
        <w:rPr>
          <w:rStyle w:val="C18"/>
          <w:rtl w:val="0"/>
        </w:rPr>
        <w:t>Opravy a údržba technologických zařízení přehradních, plavebních a jezových soustav</w:t>
      </w:r>
    </w:p>
    <w:p>
      <w:pPr>
        <w:pStyle w:val="P24"/>
        <w:framePr w:w="6713" w:h="376" w:hRule="exact" w:wrap="none" w:vAnchor="page" w:hAnchor="margin" w:x="45" w:y="12416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2487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416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2487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79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848"/>
        <w:rPr>
          <w:rStyle w:val="C11"/>
          <w:rtl w:val="0"/>
        </w:rPr>
      </w:pPr>
      <w:r>
        <w:rPr>
          <w:rStyle w:val="C11"/>
          <w:rtl w:val="0"/>
        </w:rPr>
        <w:t>a) Popsat technologická zařízení na vodních dílech a vodních tocích</w:t>
      </w:r>
    </w:p>
    <w:p>
      <w:pPr>
        <w:pStyle w:val="P28"/>
        <w:framePr w:w="3921" w:h="376" w:hRule="exact" w:wrap="none" w:vAnchor="page" w:hAnchor="margin" w:x="6800" w:y="12792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848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16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224"/>
        <w:rPr>
          <w:rStyle w:val="C13"/>
          <w:rtl w:val="0"/>
        </w:rPr>
      </w:pPr>
      <w:r>
        <w:rPr>
          <w:rStyle w:val="C13"/>
          <w:rtl w:val="0"/>
        </w:rPr>
        <w:t>b) Popsat rozsah oprav, prováděných vlastními silami</w:t>
      </w:r>
    </w:p>
    <w:p>
      <w:pPr>
        <w:pStyle w:val="P30"/>
        <w:framePr w:w="3921" w:h="376" w:hRule="exact" w:wrap="none" w:vAnchor="page" w:hAnchor="margin" w:x="6800" w:y="13168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224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354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600"/>
        <w:rPr>
          <w:rStyle w:val="C11"/>
          <w:rtl w:val="0"/>
        </w:rPr>
      </w:pPr>
      <w:r>
        <w:rPr>
          <w:rStyle w:val="C11"/>
          <w:rtl w:val="0"/>
        </w:rPr>
        <w:t>c) Vysvětlit kontrolní činnost při opravě cizím zhotovitelem</w:t>
      </w:r>
    </w:p>
    <w:p>
      <w:pPr>
        <w:pStyle w:val="P28"/>
        <w:framePr w:w="3921" w:h="376" w:hRule="exact" w:wrap="none" w:vAnchor="page" w:hAnchor="margin" w:x="6800" w:y="1354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60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392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7"/>
        <w:rPr>
          <w:rStyle w:val="C13"/>
          <w:rtl w:val="0"/>
        </w:rPr>
      </w:pPr>
      <w:r>
        <w:rPr>
          <w:rStyle w:val="C13"/>
          <w:rtl w:val="0"/>
        </w:rPr>
        <w:t>d) Popsat údržbu a opravy technologických zařízení dle zadání</w:t>
      </w:r>
    </w:p>
    <w:p>
      <w:pPr>
        <w:pStyle w:val="P30"/>
        <w:framePr w:w="3921" w:h="376" w:hRule="exact" w:wrap="none" w:vAnchor="page" w:hAnchor="margin" w:x="6800" w:y="13921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7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429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3"/>
        <w:rPr>
          <w:rStyle w:val="C11"/>
          <w:rtl w:val="0"/>
        </w:rPr>
      </w:pPr>
      <w:r>
        <w:rPr>
          <w:rStyle w:val="C11"/>
          <w:rtl w:val="0"/>
        </w:rPr>
        <w:t>e) Objasnit údržbu technologie dle plánu cyklické údržby vodního díla</w:t>
      </w:r>
    </w:p>
    <w:p>
      <w:pPr>
        <w:pStyle w:val="P28"/>
        <w:framePr w:w="3921" w:h="376" w:hRule="exact" w:wrap="none" w:vAnchor="page" w:hAnchor="margin" w:x="6800" w:y="1429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478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Čištění koryt vodních toků a vodohospodářských zařízení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Navrhnout pracovní postup pročištění vodního díla nebo vodního toku dle zadání a použití vhodných mechanizmů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Písemně nebo slovně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Vysvětlit způsoby nakládání s odstraněnými sedimenty a dalšími předměty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 zásady BOZP při čištění vodních děl a vodních toků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Obsluha malých vodních elektráren</w:t>
      </w:r>
    </w:p>
    <w:p>
      <w:pPr>
        <w:pStyle w:val="P24"/>
        <w:framePr w:w="6713" w:h="376" w:hRule="exact" w:wrap="none" w:vAnchor="page" w:hAnchor="margin" w:x="45" w:y="531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38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31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38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6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750"/>
        <w:rPr>
          <w:rStyle w:val="C11"/>
          <w:rtl w:val="0"/>
        </w:rPr>
      </w:pPr>
      <w:r>
        <w:rPr>
          <w:rStyle w:val="C11"/>
          <w:rtl w:val="0"/>
        </w:rPr>
        <w:t>a) Popsat jednotlivé části malé vodní elektrárny a jejich funkčnost</w:t>
      </w:r>
    </w:p>
    <w:p>
      <w:pPr>
        <w:pStyle w:val="P28"/>
        <w:framePr w:w="3921" w:h="376" w:hRule="exact" w:wrap="none" w:vAnchor="page" w:hAnchor="margin" w:x="6800" w:y="56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750"/>
        <w:rPr>
          <w:rStyle w:val="C21"/>
          <w:rtl w:val="0"/>
        </w:rPr>
      </w:pPr>
      <w:r>
        <w:rPr>
          <w:rStyle w:val="C21"/>
          <w:rtl w:val="0"/>
        </w:rPr>
        <w:t>Slovně (dle nákresu)</w:t>
      </w:r>
    </w:p>
    <w:p>
      <w:pPr>
        <w:pStyle w:val="P16"/>
        <w:framePr w:w="6710" w:h="607" w:hRule="exact" w:wrap="none" w:vAnchor="page" w:hAnchor="margin" w:x="45" w:y="607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126"/>
        <w:rPr>
          <w:rStyle w:val="C13"/>
          <w:rtl w:val="0"/>
        </w:rPr>
      </w:pPr>
      <w:r>
        <w:rPr>
          <w:rStyle w:val="C13"/>
          <w:rtl w:val="0"/>
        </w:rPr>
        <w:t>b) Vysvětlit zásady dodržování ustanovení manipulačních a provozních řádů a povolení k nakládání s vodami</w:t>
      </w:r>
    </w:p>
    <w:p>
      <w:pPr>
        <w:pStyle w:val="P30"/>
        <w:framePr w:w="3921" w:h="607" w:hRule="exact" w:wrap="none" w:vAnchor="page" w:hAnchor="margin" w:x="6800" w:y="6070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1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667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733"/>
        <w:rPr>
          <w:rStyle w:val="C11"/>
          <w:rtl w:val="0"/>
        </w:rPr>
      </w:pPr>
      <w:r>
        <w:rPr>
          <w:rStyle w:val="C11"/>
          <w:rtl w:val="0"/>
        </w:rPr>
        <w:t>c) Vysvětlit využití energetického potenciálu při zachování stanoveného minimálního průtoku ve vodním toku</w:t>
      </w:r>
    </w:p>
    <w:p>
      <w:pPr>
        <w:pStyle w:val="P28"/>
        <w:framePr w:w="3921" w:h="607" w:hRule="exact" w:wrap="none" w:vAnchor="page" w:hAnchor="margin" w:x="6800" w:y="6677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6733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73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833"/>
        <w:rPr>
          <w:rStyle w:val="C18"/>
          <w:rtl w:val="0"/>
        </w:rPr>
      </w:pPr>
      <w:r>
        <w:rPr>
          <w:rStyle w:val="C18"/>
          <w:rtl w:val="0"/>
        </w:rPr>
        <w:t>Provoz, obsluha a údržba vodních děl dle manipulačního a provozního řádu</w:t>
      </w:r>
    </w:p>
    <w:p>
      <w:pPr>
        <w:pStyle w:val="P24"/>
        <w:framePr w:w="6713" w:h="376" w:hRule="exact" w:wrap="none" w:vAnchor="page" w:hAnchor="margin" w:x="45" w:y="82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3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2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3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6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704"/>
        <w:rPr>
          <w:rStyle w:val="C11"/>
          <w:rtl w:val="0"/>
        </w:rPr>
      </w:pPr>
      <w:r>
        <w:rPr>
          <w:rStyle w:val="C11"/>
          <w:rtl w:val="0"/>
        </w:rPr>
        <w:t>a) Vysvětlit obsah a účel manipulačního řádu</w:t>
      </w:r>
    </w:p>
    <w:p>
      <w:pPr>
        <w:pStyle w:val="P28"/>
        <w:framePr w:w="3921" w:h="376" w:hRule="exact" w:wrap="none" w:vAnchor="page" w:hAnchor="margin" w:x="6800" w:y="86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70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0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080"/>
        <w:rPr>
          <w:rStyle w:val="C13"/>
          <w:rtl w:val="0"/>
        </w:rPr>
      </w:pPr>
      <w:r>
        <w:rPr>
          <w:rStyle w:val="C13"/>
          <w:rtl w:val="0"/>
        </w:rPr>
        <w:t>b) Vysvětlit obsah a účel provozního řádu</w:t>
      </w:r>
    </w:p>
    <w:p>
      <w:pPr>
        <w:pStyle w:val="P30"/>
        <w:framePr w:w="3921" w:h="376" w:hRule="exact" w:wrap="none" w:vAnchor="page" w:hAnchor="margin" w:x="6800" w:y="90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08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940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457"/>
        <w:rPr>
          <w:rStyle w:val="C11"/>
          <w:rtl w:val="0"/>
        </w:rPr>
      </w:pPr>
      <w:r>
        <w:rPr>
          <w:rStyle w:val="C11"/>
          <w:rtl w:val="0"/>
        </w:rPr>
        <w:t>c) Popsat rozsah činnosti na vodních dílech a jejich periodicitu</w:t>
      </w:r>
    </w:p>
    <w:p>
      <w:pPr>
        <w:pStyle w:val="P28"/>
        <w:framePr w:w="3921" w:h="376" w:hRule="exact" w:wrap="none" w:vAnchor="page" w:hAnchor="margin" w:x="6800" w:y="940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457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833"/>
        <w:rPr>
          <w:rStyle w:val="C13"/>
          <w:rtl w:val="0"/>
        </w:rPr>
      </w:pPr>
      <w:r>
        <w:rPr>
          <w:rStyle w:val="C13"/>
          <w:rtl w:val="0"/>
        </w:rPr>
        <w:t>d) Popsat rozsah údržby dle plánu cyklické údržby</w:t>
      </w:r>
    </w:p>
    <w:p>
      <w:pPr>
        <w:pStyle w:val="P30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8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01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09"/>
        <w:rPr>
          <w:rStyle w:val="C11"/>
          <w:rtl w:val="0"/>
        </w:rPr>
      </w:pPr>
      <w:r>
        <w:rPr>
          <w:rStyle w:val="C11"/>
          <w:rtl w:val="0"/>
        </w:rPr>
        <w:t>e) Předvést zapisování do jednotlivých typů dokumentace vodního díla</w:t>
      </w:r>
    </w:p>
    <w:p>
      <w:pPr>
        <w:pStyle w:val="P28"/>
        <w:framePr w:w="3921" w:h="376" w:hRule="exact" w:wrap="none" w:vAnchor="page" w:hAnchor="margin" w:x="6800" w:y="101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209"/>
        <w:rPr>
          <w:rStyle w:val="C21"/>
          <w:rtl w:val="0"/>
        </w:rPr>
      </w:pPr>
      <w:r>
        <w:rPr>
          <w:rStyle w:val="C21"/>
          <w:rtl w:val="0"/>
        </w:rPr>
        <w:t>Praktické předvedení a slovní vysvětlení</w:t>
      </w:r>
    </w:p>
    <w:p>
      <w:pPr>
        <w:pStyle w:val="P32"/>
        <w:framePr w:w="10710" w:h="248" w:hRule="exact" w:wrap="none" w:vAnchor="page" w:hAnchor="margin" w:x="28" w:y="1064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078"/>
        <w:rPr>
          <w:rStyle w:val="C18"/>
          <w:rtl w:val="0"/>
        </w:rPr>
      </w:pPr>
      <w:r>
        <w:rPr>
          <w:rStyle w:val="C18"/>
          <w:rtl w:val="0"/>
        </w:rPr>
        <w:t>Řízení a obsluha drobné mechanizace</w:t>
      </w:r>
    </w:p>
    <w:p>
      <w:pPr>
        <w:pStyle w:val="P24"/>
        <w:framePr w:w="6713" w:h="376" w:hRule="exact" w:wrap="none" w:vAnchor="page" w:hAnchor="margin" w:x="45" w:y="1151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58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1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58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89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950"/>
        <w:rPr>
          <w:rStyle w:val="C11"/>
          <w:rtl w:val="0"/>
        </w:rPr>
      </w:pPr>
      <w:r>
        <w:rPr>
          <w:rStyle w:val="C11"/>
          <w:rtl w:val="0"/>
        </w:rPr>
        <w:t>a) Uvést a popsat potřebná oprávnění pro obsluhu jednotlivých strojů</w:t>
      </w:r>
    </w:p>
    <w:p>
      <w:pPr>
        <w:pStyle w:val="P28"/>
        <w:framePr w:w="3921" w:h="376" w:hRule="exact" w:wrap="none" w:vAnchor="page" w:hAnchor="margin" w:x="6800" w:y="1189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9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27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26"/>
        <w:rPr>
          <w:rStyle w:val="C13"/>
          <w:rtl w:val="0"/>
        </w:rPr>
      </w:pPr>
      <w:r>
        <w:rPr>
          <w:rStyle w:val="C13"/>
          <w:rtl w:val="0"/>
        </w:rPr>
        <w:t>b) Vysvětlit zásady BOZP při řízení a obsluze</w:t>
      </w:r>
    </w:p>
    <w:p>
      <w:pPr>
        <w:pStyle w:val="P30"/>
        <w:framePr w:w="3921" w:h="376" w:hRule="exact" w:wrap="none" w:vAnchor="page" w:hAnchor="margin" w:x="6800" w:y="1227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26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264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02"/>
        <w:rPr>
          <w:rStyle w:val="C11"/>
          <w:rtl w:val="0"/>
        </w:rPr>
      </w:pPr>
      <w:r>
        <w:rPr>
          <w:rStyle w:val="C11"/>
          <w:rtl w:val="0"/>
        </w:rPr>
        <w:t>c) Předvést řízení a obsluhu malotraktoru</w:t>
      </w:r>
    </w:p>
    <w:p>
      <w:pPr>
        <w:pStyle w:val="P28"/>
        <w:framePr w:w="3921" w:h="376" w:hRule="exact" w:wrap="none" w:vAnchor="page" w:hAnchor="margin" w:x="6800" w:y="1264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0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0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078"/>
        <w:rPr>
          <w:rStyle w:val="C13"/>
          <w:rtl w:val="0"/>
        </w:rPr>
      </w:pPr>
      <w:r>
        <w:rPr>
          <w:rStyle w:val="C13"/>
          <w:rtl w:val="0"/>
        </w:rPr>
        <w:t>d) Předvést obsluhu křovinořezu</w:t>
      </w:r>
    </w:p>
    <w:p>
      <w:pPr>
        <w:pStyle w:val="P30"/>
        <w:framePr w:w="3921" w:h="376" w:hRule="exact" w:wrap="none" w:vAnchor="page" w:hAnchor="margin" w:x="6800" w:y="130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0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339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455"/>
        <w:rPr>
          <w:rStyle w:val="C11"/>
          <w:rtl w:val="0"/>
        </w:rPr>
      </w:pPr>
      <w:r>
        <w:rPr>
          <w:rStyle w:val="C11"/>
          <w:rtl w:val="0"/>
        </w:rPr>
        <w:t>e) Předvést řízení a obsluhu jiné malé mechanizace</w:t>
      </w:r>
    </w:p>
    <w:p>
      <w:pPr>
        <w:pStyle w:val="P28"/>
        <w:framePr w:w="3921" w:h="376" w:hRule="exact" w:wrap="none" w:vAnchor="page" w:hAnchor="margin" w:x="6800" w:y="1339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45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888"/>
        <w:rPr>
          <w:rStyle w:val="C23"/>
          <w:rtl w:val="0"/>
        </w:rPr>
      </w:pPr>
      <w:r>
        <w:rPr>
          <w:rStyle w:val="C23"/>
          <w:rtl w:val="0"/>
        </w:rPr>
        <w:t>Je třeba splnit všechna kritéria, bod c) a e) je možno splnit doložením platného oprávnění.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Provádění prevence před povodněmi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Vysvětlit důležitost spolupráce s obcemi v oblasti předpovodňové prevence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Popsat úkony prováděné při předpovodňových prohlídkách vodních toků a děl</w:t>
      </w:r>
    </w:p>
    <w:p>
      <w:pPr>
        <w:pStyle w:val="P30"/>
        <w:framePr w:w="3921" w:h="607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32"/>
        <w:framePr w:w="10710" w:h="248" w:hRule="exact" w:wrap="none" w:vAnchor="page" w:hAnchor="margin" w:x="28" w:y="4297"/>
        <w:rPr>
          <w:rStyle w:val="C23"/>
          <w:rtl w:val="0"/>
        </w:rPr>
      </w:pPr>
      <w:r>
        <w:rPr>
          <w:rStyle w:val="C23"/>
          <w:rtl w:val="0"/>
        </w:rPr>
        <w:t>Je třeba splnit obě kritéria.</w:t>
      </w:r>
    </w:p>
    <w:p>
      <w:pPr>
        <w:pStyle w:val="P23"/>
        <w:framePr w:w="10710" w:h="340" w:hRule="exact" w:wrap="none" w:vAnchor="page" w:hAnchor="margin" w:x="28" w:y="4732"/>
        <w:rPr>
          <w:rStyle w:val="C18"/>
          <w:rtl w:val="0"/>
        </w:rPr>
      </w:pPr>
      <w:r>
        <w:rPr>
          <w:rStyle w:val="C18"/>
          <w:rtl w:val="0"/>
        </w:rPr>
        <w:t>Výkon kontrolní činnosti na vodních dílech a vodních tocích a kontrola ochrany před povodněmi</w:t>
      </w:r>
    </w:p>
    <w:p>
      <w:pPr>
        <w:pStyle w:val="P24"/>
        <w:framePr w:w="6713" w:h="376" w:hRule="exact" w:wrap="none" w:vAnchor="page" w:hAnchor="margin" w:x="45" w:y="5172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243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172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243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55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604"/>
        <w:rPr>
          <w:rStyle w:val="C11"/>
          <w:rtl w:val="0"/>
        </w:rPr>
      </w:pPr>
      <w:r>
        <w:rPr>
          <w:rStyle w:val="C11"/>
          <w:rtl w:val="0"/>
        </w:rPr>
        <w:t>a) Vysvětlit předmět kontrolní činnosti na vodních tocích a vodních dílech</w:t>
      </w:r>
    </w:p>
    <w:p>
      <w:pPr>
        <w:pStyle w:val="P28"/>
        <w:framePr w:w="3921" w:h="376" w:hRule="exact" w:wrap="none" w:vAnchor="page" w:hAnchor="margin" w:x="6800" w:y="554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560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59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980"/>
        <w:rPr>
          <w:rStyle w:val="C13"/>
          <w:rtl w:val="0"/>
        </w:rPr>
      </w:pPr>
      <w:r>
        <w:rPr>
          <w:rStyle w:val="C13"/>
          <w:rtl w:val="0"/>
        </w:rPr>
        <w:t>b) Popsat obsah předpovodňové prevence</w:t>
      </w:r>
    </w:p>
    <w:p>
      <w:pPr>
        <w:pStyle w:val="P30"/>
        <w:framePr w:w="3921" w:h="376" w:hRule="exact" w:wrap="none" w:vAnchor="page" w:hAnchor="margin" w:x="6800" w:y="592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5980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c) Vysvětlit spolupráci s obcemi v oblasti předpovodňové prevence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679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7226"/>
        <w:rPr>
          <w:rStyle w:val="C18"/>
          <w:rtl w:val="0"/>
        </w:rPr>
      </w:pPr>
      <w:r>
        <w:rPr>
          <w:rStyle w:val="C18"/>
          <w:rtl w:val="0"/>
        </w:rPr>
        <w:t>Měření a pozorování dle programu technicko-bezpečnostního dohledu</w:t>
      </w:r>
    </w:p>
    <w:p>
      <w:pPr>
        <w:pStyle w:val="P24"/>
        <w:framePr w:w="6713" w:h="376" w:hRule="exact" w:wrap="none" w:vAnchor="page" w:hAnchor="margin" w:x="45" w:y="766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73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66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73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04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7"/>
        <w:rPr>
          <w:rStyle w:val="C11"/>
          <w:rtl w:val="0"/>
        </w:rPr>
      </w:pPr>
      <w:r>
        <w:rPr>
          <w:rStyle w:val="C11"/>
          <w:rtl w:val="0"/>
        </w:rPr>
        <w:t>a) Vysvětlit obsah a účel programu TBD (technicko-bezpečnostního dohledu)</w:t>
      </w:r>
    </w:p>
    <w:p>
      <w:pPr>
        <w:pStyle w:val="P28"/>
        <w:framePr w:w="3921" w:h="376" w:hRule="exact" w:wrap="none" w:vAnchor="page" w:hAnchor="margin" w:x="6800" w:y="8041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7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16"/>
        <w:framePr w:w="6710" w:h="376" w:hRule="exact" w:wrap="none" w:vAnchor="page" w:hAnchor="margin" w:x="45" w:y="841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8473"/>
        <w:rPr>
          <w:rStyle w:val="C13"/>
          <w:rtl w:val="0"/>
        </w:rPr>
      </w:pPr>
      <w:r>
        <w:rPr>
          <w:rStyle w:val="C13"/>
          <w:rtl w:val="0"/>
        </w:rPr>
        <w:t>b) Popsat základní sledované veličiny na vodních dílech a jejich četnost</w:t>
      </w:r>
    </w:p>
    <w:p>
      <w:pPr>
        <w:pStyle w:val="P30"/>
        <w:framePr w:w="3921" w:h="376" w:hRule="exact" w:wrap="none" w:vAnchor="page" w:hAnchor="margin" w:x="6800" w:y="841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8473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607" w:hRule="exact" w:wrap="none" w:vAnchor="page" w:hAnchor="margin" w:x="45" w:y="879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50"/>
        <w:rPr>
          <w:rStyle w:val="C11"/>
          <w:rtl w:val="0"/>
        </w:rPr>
      </w:pPr>
      <w:r>
        <w:rPr>
          <w:rStyle w:val="C11"/>
          <w:rtl w:val="0"/>
        </w:rPr>
        <w:t>c) Vysvětlit způsob záznamu výsledků měření a předání hlavnímu pracovníku TBD organizace</w:t>
      </w:r>
    </w:p>
    <w:p>
      <w:pPr>
        <w:pStyle w:val="P28"/>
        <w:framePr w:w="3921" w:h="607" w:hRule="exact" w:wrap="none" w:vAnchor="page" w:hAnchor="margin" w:x="6800" w:y="8794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850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607" w:hRule="exact" w:wrap="none" w:vAnchor="page" w:hAnchor="margin" w:x="45" w:y="940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457"/>
        <w:rPr>
          <w:rStyle w:val="C13"/>
          <w:rtl w:val="0"/>
        </w:rPr>
      </w:pPr>
      <w:r>
        <w:rPr>
          <w:rStyle w:val="C13"/>
          <w:rtl w:val="0"/>
        </w:rPr>
        <w:t>d) Provést základní vyhodnocení změřených veličin na základě vzorového příkladu</w:t>
      </w:r>
    </w:p>
    <w:p>
      <w:pPr>
        <w:pStyle w:val="P30"/>
        <w:framePr w:w="3921" w:h="607" w:hRule="exact" w:wrap="none" w:vAnchor="page" w:hAnchor="margin" w:x="6800" w:y="940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9457"/>
        <w:rPr>
          <w:rStyle w:val="C22"/>
          <w:rtl w:val="0"/>
        </w:rPr>
      </w:pPr>
      <w:r>
        <w:rPr>
          <w:rStyle w:val="C22"/>
          <w:rtl w:val="0"/>
        </w:rPr>
        <w:t>Praktické předvedení a slovní vyjádření</w:t>
      </w:r>
    </w:p>
    <w:p>
      <w:pPr>
        <w:pStyle w:val="P12"/>
        <w:framePr w:w="6710" w:h="376" w:hRule="exact" w:wrap="none" w:vAnchor="page" w:hAnchor="margin" w:x="45" w:y="1000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63"/>
        <w:rPr>
          <w:rStyle w:val="C11"/>
          <w:rtl w:val="0"/>
        </w:rPr>
      </w:pPr>
      <w:r>
        <w:rPr>
          <w:rStyle w:val="C11"/>
          <w:rtl w:val="0"/>
        </w:rPr>
        <w:t>e) Provést záznam výsledků měření dle zadání</w:t>
      </w:r>
    </w:p>
    <w:p>
      <w:pPr>
        <w:pStyle w:val="P28"/>
        <w:framePr w:w="3921" w:h="376" w:hRule="exact" w:wrap="none" w:vAnchor="page" w:hAnchor="margin" w:x="6800" w:y="1000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063"/>
        <w:rPr>
          <w:rStyle w:val="C21"/>
          <w:rtl w:val="0"/>
        </w:rPr>
      </w:pPr>
      <w:r>
        <w:rPr>
          <w:rStyle w:val="C21"/>
          <w:rtl w:val="0"/>
        </w:rPr>
        <w:t>Praktické předvedení a slovní vyjádření</w:t>
      </w:r>
    </w:p>
    <w:p>
      <w:pPr>
        <w:pStyle w:val="P32"/>
        <w:framePr w:w="10710" w:h="248" w:hRule="exact" w:wrap="none" w:vAnchor="page" w:hAnchor="margin" w:x="28" w:y="10497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0933"/>
        <w:rPr>
          <w:rStyle w:val="C18"/>
          <w:rtl w:val="0"/>
        </w:rPr>
      </w:pPr>
      <w:r>
        <w:rPr>
          <w:rStyle w:val="C18"/>
          <w:rtl w:val="0"/>
        </w:rPr>
        <w:t>Operativní řešení problémů při vzniku poruch, havárií, povodní a dalších mimořádných událostí na vodních dílech a vodních tocích</w:t>
      </w:r>
    </w:p>
    <w:p>
      <w:pPr>
        <w:pStyle w:val="P24"/>
        <w:framePr w:w="6713" w:h="376" w:hRule="exact" w:wrap="none" w:vAnchor="page" w:hAnchor="margin" w:x="45" w:y="1157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65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57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65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95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011"/>
        <w:rPr>
          <w:rStyle w:val="C11"/>
          <w:rtl w:val="0"/>
        </w:rPr>
      </w:pPr>
      <w:r>
        <w:rPr>
          <w:rStyle w:val="C11"/>
          <w:rtl w:val="0"/>
        </w:rPr>
        <w:t>a) Popsat možné mimořádné události na vodních dílech a vodních tocích</w:t>
      </w:r>
    </w:p>
    <w:p>
      <w:pPr>
        <w:pStyle w:val="P28"/>
        <w:framePr w:w="3921" w:h="376" w:hRule="exact" w:wrap="none" w:vAnchor="page" w:hAnchor="margin" w:x="6800" w:y="1195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011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16"/>
        <w:framePr w:w="6710" w:h="376" w:hRule="exact" w:wrap="none" w:vAnchor="page" w:hAnchor="margin" w:x="45" w:y="1233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388"/>
        <w:rPr>
          <w:rStyle w:val="C13"/>
          <w:rtl w:val="0"/>
        </w:rPr>
      </w:pPr>
      <w:r>
        <w:rPr>
          <w:rStyle w:val="C13"/>
          <w:rtl w:val="0"/>
        </w:rPr>
        <w:t>b) Navrhnout řešení vzniklých mimořádných událostí</w:t>
      </w:r>
    </w:p>
    <w:p>
      <w:pPr>
        <w:pStyle w:val="P30"/>
        <w:framePr w:w="3921" w:h="376" w:hRule="exact" w:wrap="none" w:vAnchor="page" w:hAnchor="margin" w:x="6800" w:y="1233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388"/>
        <w:rPr>
          <w:rStyle w:val="C22"/>
          <w:rtl w:val="0"/>
        </w:rPr>
      </w:pPr>
      <w:r>
        <w:rPr>
          <w:rStyle w:val="C22"/>
          <w:rtl w:val="0"/>
        </w:rPr>
        <w:t>Slovně</w:t>
      </w:r>
    </w:p>
    <w:p>
      <w:pPr>
        <w:pStyle w:val="P12"/>
        <w:framePr w:w="6710" w:h="376" w:hRule="exact" w:wrap="none" w:vAnchor="page" w:hAnchor="margin" w:x="45" w:y="1270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764"/>
        <w:rPr>
          <w:rStyle w:val="C11"/>
          <w:rtl w:val="0"/>
        </w:rPr>
      </w:pPr>
      <w:r>
        <w:rPr>
          <w:rStyle w:val="C11"/>
          <w:rtl w:val="0"/>
        </w:rPr>
        <w:t>c) Vysvětlit zásady BOZP při vzniku mimořádných událostí</w:t>
      </w:r>
    </w:p>
    <w:p>
      <w:pPr>
        <w:pStyle w:val="P28"/>
        <w:framePr w:w="3921" w:h="376" w:hRule="exact" w:wrap="none" w:vAnchor="page" w:hAnchor="margin" w:x="6800" w:y="1270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764"/>
        <w:rPr>
          <w:rStyle w:val="C21"/>
          <w:rtl w:val="0"/>
        </w:rPr>
      </w:pPr>
      <w:r>
        <w:rPr>
          <w:rStyle w:val="C21"/>
          <w:rtl w:val="0"/>
        </w:rPr>
        <w:t>Slovně</w:t>
      </w:r>
    </w:p>
    <w:p>
      <w:pPr>
        <w:pStyle w:val="P32"/>
        <w:framePr w:w="10710" w:h="248" w:hRule="exact" w:wrap="none" w:vAnchor="page" w:hAnchor="margin" w:x="28" w:y="13198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3113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smí používat.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kritérií založených na formě praktického předvedení je třeba přihlížet především k bezpečnému provádění všech úkonů, jakož i ke kvalitě, časovému hledisku zvládání předváděných operací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2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některých odborných způsobilostí lze provést též elektronickou formou v simulovaném prostředí (na modelu).</w:t>
      </w:r>
    </w:p>
    <w:p>
      <w:pPr>
        <w:pStyle w:val="P33"/>
        <w:framePr w:w="10766" w:h="1837" w:hRule="exact" w:wrap="none" w:vAnchor="page" w:hAnchor="margin" w:x="0" w:y="549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549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1497" w:hRule="exact" w:wrap="none" w:vAnchor="page" w:hAnchor="margin" w:x="0" w:y="5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Zkoušení uchazeče provádí jeden zkoušející. Zkoušející hodnotí uchazeče zvlášť pro každou způsobilost a výsledek zapisuje do záznamu o průběhu a výsledku zkoušky. Výsledné hodnocení pro danou způsobilost musí znít „vyhověl“ nebo „nevyhověl“ v závislosti na stanovení závaznosti, resp. nezávaznosti jednotlivých kritérií u každé způsobilosti. Návrh na výsledné hodnocení zkoušky zní buď „vyhověl“, pokud uchazeč vyhověl pro všechny způsobilosti, nebo „nevyhověl“, pokud uchazeč pro některou způsobilost nevyhověl.</w:t>
      </w:r>
    </w:p>
    <w:p>
      <w:pPr>
        <w:pStyle w:val="P33"/>
        <w:framePr w:w="10766" w:h="916" w:hRule="exact" w:wrap="none" w:vAnchor="page" w:hAnchor="margin" w:x="0" w:y="755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559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575" w:hRule="exact" w:wrap="none" w:vAnchor="page" w:hAnchor="margin" w:x="0" w:y="789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jednou autorizovanou osobou nebo před jedním autorizovaným zástupcem právnické osoby.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8318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musí mít nejméně střední vzdělání s maturitní zkouškou a současně musí splňovat alespoň jednu z následujících variant požadavků: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Střední vzdělání s výučním listem v oboru vzdělání vodař-meliorátor + střední vzdělání s maturitní zkouškou v oboru stavebnictví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Střední vzdělání s maturitní zkouškou v oboru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Vyšší odborné vzdělání v oblasti vodního hospodářství a alespoň 5 let odborné praxe v řídících činnostech v oblasti vodního hospodářství nebo ve funkci učitele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 Vysokoškolské vzdělání se zaměřením na vodohospodářské stavby a alespoň 5 let odborné praxe v řídících činnostech v oblasti vodního hospodářství nebo ve funkci učitele odborných předmětů nebo odborného výcviku, z toho minimálně jeden rok v období posledních dvou let před podáním žádosti o udělení autorizace.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Další požadavky: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osoba, která nemá odbornou kvalifikaci podle příslušných ustanovení zákona č. 563/2004 Sb., o pedagogických pracovnících a o změně některých zákonů, ve znění pozdějších předpisů, nebo nemá odbornou kvalifikaci podle zákona č. 111/1998 Sb., o vysokých školách a o změně a doplnění dalších zákonů (zákon o vysokých školách), ve znění pozdějších předpisů, nebo praxi v oblasti vzdělávání dospělých (včetně praxe z oblasti zkoušení), nebo nemá osvědčení o profesní kvalifikaci 75-001-T Lektor dalšího vzdělávání, musí být absolventem přípravy zaměřené zejména na praktickou aplikaci části první hlavy III a IV zákona č. 179/2006 Sb., o ověřování a uznávání výsledků dalšího vzdělávání a o změně některých zákonů (zákon o uznávání výsledků dalšího vzdělávání), a přípravu zaměřenou na vzdělávání a hodnocení dospělých s důrazem na psychologické aspekty zkoušení dospělých v rozsahu minimálně 12 hodin.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mít základní dovednosti práce s počítačem a s internetem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Autorizovaná osoba musí být schopna organizačně zajistit zkušební proces včetně vyhodnocení na PC, tisku jednotného osvědčení a zasílání s vyhodnocením elektronickou poštou (stačí doložit čestným prohlášením).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771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předložením dokladu nebo souboru dokladů o získání odborné způsobilosti autorizujícímu orgánu nebo jiným postupem stanoveným autorizujícím orgánem.</w:t>
      </w:r>
    </w:p>
    <w:p>
      <w:pPr>
        <w:pStyle w:val="P33"/>
        <w:framePr w:w="10766" w:h="4180" w:hRule="exact" w:wrap="none" w:vAnchor="page" w:hAnchor="margin" w:x="0" w:y="10699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99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zajištění zkoušky podle tohoto hodnotícího standardu je třeba mít k dispozici materiálně technické zázemí (včetně příslušného vybavení) v takovém rozsahu, který zaručuje ověření všech způsobilostí uvedených v daném hodnotícím standardu. Jde zejména o tyto náležitosti: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Pracoviště umožňující svým rozsahem a strukturou provedení zkoušky při splnění bezpečnostních a hygienických předpisů pro příslušné činnosti,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stroje, zařízení, nářadí a pomůcky nezbytné pro řešení zadaných úkolů,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související předpisy a platnou dokumentaci vodních děl,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– záznamové archy pro sledování a hodnocení postupu plnění úkolů.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autorizaci žadatel přiloží seznam svého materiálně technického vybavení pro účely zkoušky. Pokud žadatel bude při zkouškách využívat materiálně technické vybavení, příp. pracoviště-lesní porost, jiného vlastníka, přiloží k žádosti o autorizaci smlouvu o jeho využívání nebo pronájmu, která bude uzavřená nejméně na dobu pěti let.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přiloží k žádosti o udělení autorizace čestné prohlášení o zajištění odpovídajícího pracoviště po dobu platnosti autorizace.</w:t>
      </w:r>
    </w:p>
    <w:p>
      <w:pPr>
        <w:keepNext w:val="0"/>
        <w:keepLines w:val="0"/>
        <w:framePr w:w="10766" w:h="3839" w:hRule="exact" w:wrap="none" w:vAnchor="page" w:hAnchor="margin" w:x="0" w:y="11039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 vykonání zkoušky je závislý i na průběhu vegetačního období.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přípravy na zkoušku (včetně případných časů, kdy se uchazeč připravuje během zkoušky) je 30 min. Do doby přípravy na zkoušku se nezapočítává doba na seznámení uchazeče s pracovištěm a s požadavky BOZP a PO.</w:t>
      </w:r>
    </w:p>
    <w:p>
      <w:pPr>
        <w:pStyle w:val="P33"/>
        <w:framePr w:w="10766" w:h="1146" w:hRule="exact" w:wrap="none" w:vAnchor="page" w:hAnchor="margin" w:x="0" w:y="3527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3527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386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(bez času na přestávky a na přípravu) je 8 až 10 hodin (hodinou se rozumí 60 minut). Zkouška může být podle zadaných úkolů rozložena do více dnů.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9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7"/>
        <w:framePr w:w="10710" w:h="397" w:hRule="exact" w:wrap="none" w:vAnchor="page" w:hAnchor="margin" w:x="28" w:y="2721"/>
        <w:rPr>
          <w:rStyle w:val="C26"/>
          <w:rtl w:val="0"/>
        </w:rPr>
      </w:pPr>
      <w:r>
        <w:rPr>
          <w:rStyle w:val="C26"/>
          <w:rtl w:val="0"/>
        </w:rPr>
        <w:t>Autoři hodnoticího standardu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Standard byl připraven Sektorovou radou pro vodní hospodářství, v níž jsou zastoupeny: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Veolia voda Česká republika,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Agrární komora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Královéhradecká provozní,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Odry,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vodního hospodářství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 DLV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Pražské vodovody a kanalizace, a.s.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Povodí Ohře, státní podnik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SOVAK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zemědělství ČR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 v Praze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hodnotícího standardu se dále podílely:</w:t>
      </w:r>
    </w:p>
    <w:p>
      <w:pPr>
        <w:keepNext w:val="0"/>
        <w:keepLines w:val="0"/>
        <w:framePr w:w="10766" w:h="3528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stavební a Střední škola stavební Vysoké Mýto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Hrázný a jezný, 7.11.2026 17:56:50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9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