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5A06AE" Type="http://schemas.openxmlformats.org/officeDocument/2006/relationships/officeDocument" Target="/word/document.xml" /><Relationship Id="coreR695A06AE" Type="http://schemas.openxmlformats.org/package/2006/relationships/metadata/core-properties" Target="/docProps/core.xml" /><Relationship Id="customR695A0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Poříčný (kód: 36-018-H)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množství a jakosti vody ve vodních tocích a vodních nádržích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hydrologických a meteorologických hodnot a evidence takto získaných údajů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břehové porosty (prořezávky, kácení, odvětvování) motorovými pilami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břehových opevnění, břehových porostů a průtočnosti koryt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koryt vodních toků a vodohospodářských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malých vodních elektráren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obsluha drobné mechanizace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Provádění prevence před povodněmi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Výkon kontrolní činnosti na vodních dílech a vodních tocích a kontrola ochrany před povodněmi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Měření a pozorování dle programu technicko-bezpečnostního dohledu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Pasportizace vodních toků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8"/>
        <w:framePr w:w="805" w:h="607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07.07.2009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vodohospodářských normách, standardech, legislativě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obsah vodního zákona a uvést související předpisy (Základní znalost vodního zákona a souvisejících předpisů ve znění platných předpisů)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jednotlivé vodohospodářské pojmy (vodní tok, povodí, koryto…)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(dle nákresu)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Číst projektovou dokumentaci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Rozlišit dokumentaci a výkresy vodních děl (základní znalost členění dokumentace vodních děl)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Kontrola množství a jakosti vody ve vodních tocích a vodních nádržích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Popsat způsoby měření množství vody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Provést odečet stavu vody na vodočetné lati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Prakticky</w:t>
      </w:r>
    </w:p>
    <w:p>
      <w:pPr>
        <w:pStyle w:val="P12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c) Popsat veličiny a metody kontroly jakosti vody</w:t>
      </w:r>
    </w:p>
    <w:p>
      <w:pPr>
        <w:pStyle w:val="P28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9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43"/>
        <w:rPr>
          <w:rStyle w:val="C13"/>
          <w:rtl w:val="0"/>
        </w:rPr>
      </w:pPr>
      <w:r>
        <w:rPr>
          <w:rStyle w:val="C13"/>
          <w:rtl w:val="0"/>
        </w:rPr>
        <w:t>d) Kontrolovat vizuálně čistotu vody</w:t>
      </w:r>
    </w:p>
    <w:p>
      <w:pPr>
        <w:pStyle w:val="P30"/>
        <w:framePr w:w="3921" w:h="376" w:hRule="exact" w:wrap="none" w:vAnchor="page" w:hAnchor="margin" w:x="6800" w:y="79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4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4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912"/>
        <w:rPr>
          <w:rStyle w:val="C18"/>
          <w:rtl w:val="0"/>
        </w:rPr>
      </w:pPr>
      <w:r>
        <w:rPr>
          <w:rStyle w:val="C18"/>
          <w:rtl w:val="0"/>
        </w:rPr>
        <w:t>Kontrola stavu břehových opevnění, břehových porostů, průtočnosti koryt a kontrola nakládání s vodami</w:t>
      </w:r>
    </w:p>
    <w:p>
      <w:pPr>
        <w:pStyle w:val="P24"/>
        <w:framePr w:w="6713" w:h="376" w:hRule="exact" w:wrap="none" w:vAnchor="page" w:hAnchor="margin" w:x="45" w:y="95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91"/>
        <w:rPr>
          <w:rStyle w:val="C11"/>
          <w:rtl w:val="0"/>
        </w:rPr>
      </w:pPr>
      <w:r>
        <w:rPr>
          <w:rStyle w:val="C11"/>
          <w:rtl w:val="0"/>
        </w:rPr>
        <w:t>a) Nakreslit a popsat typy břehových opevnění</w:t>
      </w:r>
    </w:p>
    <w:p>
      <w:pPr>
        <w:pStyle w:val="P28"/>
        <w:framePr w:w="3921" w:h="376" w:hRule="exact" w:wrap="none" w:vAnchor="page" w:hAnchor="margin" w:x="6800" w:y="99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91"/>
        <w:rPr>
          <w:rStyle w:val="C21"/>
          <w:rtl w:val="0"/>
        </w:rPr>
      </w:pPr>
      <w:r>
        <w:rPr>
          <w:rStyle w:val="C21"/>
          <w:rtl w:val="0"/>
        </w:rPr>
        <w:t>Slovně + nákresy</w:t>
      </w:r>
    </w:p>
    <w:p>
      <w:pPr>
        <w:pStyle w:val="P16"/>
        <w:framePr w:w="6710" w:h="607" w:hRule="exact" w:wrap="none" w:vAnchor="page" w:hAnchor="margin" w:x="45" w:y="103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367"/>
        <w:rPr>
          <w:rStyle w:val="C13"/>
          <w:rtl w:val="0"/>
        </w:rPr>
      </w:pPr>
      <w:r>
        <w:rPr>
          <w:rStyle w:val="C13"/>
          <w:rtl w:val="0"/>
        </w:rPr>
        <w:t>b) Vysvětlit náročnost a vhodnost jednotlivých typů břehového opevnění vzhledem k údržbě</w:t>
      </w:r>
    </w:p>
    <w:p>
      <w:pPr>
        <w:pStyle w:val="P30"/>
        <w:framePr w:w="3921" w:h="607" w:hRule="exact" w:wrap="none" w:vAnchor="page" w:hAnchor="margin" w:x="6800" w:y="103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36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831" w:hRule="exact" w:wrap="none" w:vAnchor="page" w:hAnchor="margin" w:x="45" w:y="109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74"/>
        <w:rPr>
          <w:rStyle w:val="C11"/>
          <w:rtl w:val="0"/>
        </w:rPr>
      </w:pPr>
      <w:r>
        <w:rPr>
          <w:rStyle w:val="C11"/>
          <w:rtl w:val="0"/>
        </w:rPr>
        <w:t>c) Posoudit stav břehového porostu a případné nebezpečí při pádu stromu s následným vznikem zátarasu a vzhledem k možným škodám na okolním majetku (základní dendrologické znalosti)</w:t>
      </w:r>
    </w:p>
    <w:p>
      <w:pPr>
        <w:pStyle w:val="P28"/>
        <w:framePr w:w="3921" w:h="831" w:hRule="exact" w:wrap="none" w:vAnchor="page" w:hAnchor="margin" w:x="6800" w:y="109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74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607" w:hRule="exact" w:wrap="none" w:vAnchor="page" w:hAnchor="margin" w:x="45" w:y="11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5"/>
        <w:rPr>
          <w:rStyle w:val="C13"/>
          <w:rtl w:val="0"/>
        </w:rPr>
      </w:pPr>
      <w:r>
        <w:rPr>
          <w:rStyle w:val="C13"/>
          <w:rtl w:val="0"/>
        </w:rPr>
        <w:t>d) Posoudit stupně nebezpečí jednotlivých poruch opevnění, stavu břehových porostů a míru omezení průtočnosti koryta (intravilán, extravilán)</w:t>
      </w:r>
    </w:p>
    <w:p>
      <w:pPr>
        <w:pStyle w:val="P30"/>
        <w:framePr w:w="3921" w:h="607" w:hRule="exact" w:wrap="none" w:vAnchor="page" w:hAnchor="margin" w:x="6800" w:y="11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12"/>
        <w:framePr w:w="6710" w:h="376" w:hRule="exact" w:wrap="none" w:vAnchor="page" w:hAnchor="margin" w:x="45" w:y="1235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2"/>
        <w:rPr>
          <w:rStyle w:val="C11"/>
          <w:rtl w:val="0"/>
        </w:rPr>
      </w:pPr>
      <w:r>
        <w:rPr>
          <w:rStyle w:val="C11"/>
          <w:rtl w:val="0"/>
        </w:rPr>
        <w:t>e) Objasnit, co je předmětem povolení k nakládání s vodami</w:t>
      </w:r>
    </w:p>
    <w:p>
      <w:pPr>
        <w:pStyle w:val="P28"/>
        <w:framePr w:w="3921" w:h="376" w:hRule="exact" w:wrap="none" w:vAnchor="page" w:hAnchor="margin" w:x="6800" w:y="1235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8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hospodaření v ochranných pásmech vodních zdrojů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hospodaření v ochranných pásmech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nepovolené činnosti v ochranných pásmech vodárenských děl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druhy ochranných pásem a jejich vymezení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Vysvětlit pravomoci vodohospodářů při kontrolách hospodaření v ochranných pásmech vodních zdrojů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Měření hydrologických a meteorologických hodnot a evidence takto získaných údajů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druhy hydrologických údajů a způsoby jejich měření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druhy meteorologických údajů a způsoby jejich měření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četnost měření a předávání údajů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Kontrola funkčnosti měřicích přístrojů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Měřit hydrologické a meteorologické údaje dle zadání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f) Popsat postup při zaměřování profilů koryta vodního toku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g) Zaměřit profil koryta dle zadání</w:t>
      </w:r>
    </w:p>
    <w:p>
      <w:pPr>
        <w:pStyle w:val="P28"/>
        <w:framePr w:w="3921" w:h="376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16"/>
        <w:framePr w:w="6710" w:h="376" w:hRule="exact" w:wrap="none" w:vAnchor="page" w:hAnchor="margin" w:x="45" w:y="8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59"/>
        <w:rPr>
          <w:rStyle w:val="C13"/>
          <w:rtl w:val="0"/>
        </w:rPr>
      </w:pPr>
      <w:r>
        <w:rPr>
          <w:rStyle w:val="C13"/>
          <w:rtl w:val="0"/>
        </w:rPr>
        <w:t>h) Zapisovat a vyhodnotit naměřené hodnoty</w:t>
      </w:r>
    </w:p>
    <w:p>
      <w:pPr>
        <w:pStyle w:val="P30"/>
        <w:framePr w:w="3921" w:h="376" w:hRule="exact" w:wrap="none" w:vAnchor="page" w:hAnchor="margin" w:x="6800" w:y="8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59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91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29"/>
        <w:rPr>
          <w:rStyle w:val="C18"/>
          <w:rtl w:val="0"/>
        </w:rPr>
      </w:pPr>
      <w:r>
        <w:rPr>
          <w:rStyle w:val="C18"/>
          <w:rtl w:val="0"/>
        </w:rPr>
        <w:t>Vedení dokumentace provozu a údržby vodních děl a vodohospodářských zařízení</w:t>
      </w:r>
    </w:p>
    <w:p>
      <w:pPr>
        <w:pStyle w:val="P24"/>
        <w:framePr w:w="6713" w:h="376" w:hRule="exact" w:wrap="none" w:vAnchor="page" w:hAnchor="margin" w:x="45" w:y="100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a) Popsat typy dokumentací vodních děl (provozní deník, záznamy dle programu TBD - technicko-bezpečnostního dohledu, evidence měření)</w:t>
      </w:r>
    </w:p>
    <w:p>
      <w:pPr>
        <w:pStyle w:val="P28"/>
        <w:framePr w:w="3921" w:h="607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b) Popsat rozsah záznamů v závislosti na provozních poměrech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Prakticky s vysvětlením (orientačně)</w:t>
      </w:r>
    </w:p>
    <w:p>
      <w:pPr>
        <w:pStyle w:val="P32"/>
        <w:framePr w:w="10710" w:h="24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976"/>
        <w:rPr>
          <w:rStyle w:val="C18"/>
          <w:rtl w:val="0"/>
        </w:rPr>
      </w:pPr>
      <w:r>
        <w:rPr>
          <w:rStyle w:val="C18"/>
          <w:rtl w:val="0"/>
        </w:rPr>
        <w:t>Zjišťování a oznamování přestupků v oblasti vodního hospodářství</w:t>
      </w:r>
    </w:p>
    <w:p>
      <w:pPr>
        <w:pStyle w:val="P24"/>
        <w:framePr w:w="6713" w:h="376" w:hRule="exact" w:wrap="none" w:vAnchor="page" w:hAnchor="margin" w:x="45" w:y="124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a) Vysvětlit předmět zjišťovaných přestupků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31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24"/>
        <w:rPr>
          <w:rStyle w:val="C13"/>
          <w:rtl w:val="0"/>
        </w:rPr>
      </w:pPr>
      <w:r>
        <w:rPr>
          <w:rStyle w:val="C13"/>
          <w:rtl w:val="0"/>
        </w:rPr>
        <w:t>b) Popsat způsoby zjišťování a oznamování přestupků</w:t>
      </w:r>
    </w:p>
    <w:p>
      <w:pPr>
        <w:pStyle w:val="P30"/>
        <w:framePr w:w="3921" w:h="376" w:hRule="exact" w:wrap="none" w:vAnchor="page" w:hAnchor="margin" w:x="6800" w:y="131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35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0"/>
        <w:rPr>
          <w:rStyle w:val="C11"/>
          <w:rtl w:val="0"/>
        </w:rPr>
      </w:pPr>
      <w:r>
        <w:rPr>
          <w:rStyle w:val="C11"/>
          <w:rtl w:val="0"/>
        </w:rPr>
        <w:t>c) Uvést pravomoci jednotlivých stupňů státní správy</w:t>
      </w:r>
    </w:p>
    <w:p>
      <w:pPr>
        <w:pStyle w:val="P28"/>
        <w:framePr w:w="3921" w:h="376" w:hRule="exact" w:wrap="none" w:vAnchor="page" w:hAnchor="margin" w:x="6800" w:y="135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0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4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břehové porosty (prořezávky, kácení, odvětvování) motorovými pilami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114/1992 Sb. o ochraně přírody a krajiny ve znění pozdějších předpisů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bezpečné práce s motorovou pilou a pracovní postupy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Objasnit postupy při tzv. zvláštních případech těžby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Předvést práci s motorovou pilou dle zadání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kritéria, bod d) je možno splnit doložením platného oprávnění.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Údržba břehových opevnění, břehových porostů a průtočnosti koryt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Provést údržbu vegetačního opevnění dle zadání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údržbu stavebního opevnění dle zadání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způsoby odstraňování zátarasů z koryt toků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Čištění koryt vodních toků a vodohospodářských zařízení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Navrhnout pracovní postup pročištění vodního díla nebo vodního toku dle zadání a použití vhodných mechanizmů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Vysvětlit způsoby nakládání s odstraněnými sedimenty a dalšími předměty</w:t>
      </w:r>
    </w:p>
    <w:p>
      <w:pPr>
        <w:pStyle w:val="P30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c) Vysvětlit zásady BOZP při čištění vodních děl a vodních toků</w:t>
      </w:r>
    </w:p>
    <w:p>
      <w:pPr>
        <w:pStyle w:val="P28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71"/>
        <w:rPr>
          <w:rStyle w:val="C18"/>
          <w:rtl w:val="0"/>
        </w:rPr>
      </w:pPr>
      <w:r>
        <w:rPr>
          <w:rStyle w:val="C18"/>
          <w:rtl w:val="0"/>
        </w:rPr>
        <w:t>Obsluha malých vodních elektráren</w:t>
      </w:r>
    </w:p>
    <w:p>
      <w:pPr>
        <w:pStyle w:val="P24"/>
        <w:framePr w:w="6713" w:h="376" w:hRule="exact" w:wrap="none" w:vAnchor="page" w:hAnchor="margin" w:x="45" w:y="10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a) Popsat jednotlivé části malé vodní elektrárny a jejich funkčnost</w:t>
      </w:r>
    </w:p>
    <w:p>
      <w:pPr>
        <w:pStyle w:val="P28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Slovně (dle nákresu)</w:t>
      </w:r>
    </w:p>
    <w:p>
      <w:pPr>
        <w:pStyle w:val="P16"/>
        <w:framePr w:w="6710" w:h="607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b) Vysvětlit zásady dodržování ustanovení manipulačních a provozních řádů a povolení k nakládání s vodami</w:t>
      </w:r>
    </w:p>
    <w:p>
      <w:pPr>
        <w:pStyle w:val="P30"/>
        <w:framePr w:w="3921" w:h="607" w:hRule="exact" w:wrap="none" w:vAnchor="page" w:hAnchor="margin" w:x="6800" w:y="116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19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c) Vysvětlit využití energetického potenciálu při zachování stanoveného minimálního průtoku ve vodním toku</w:t>
      </w:r>
    </w:p>
    <w:p>
      <w:pPr>
        <w:pStyle w:val="P28"/>
        <w:framePr w:w="3921" w:h="607" w:hRule="exact" w:wrap="none" w:vAnchor="page" w:hAnchor="margin" w:x="6800" w:y="122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Provoz, obsluha a údržba vodních děl dle manipulačního a provozního řádu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obsah a účel manipulačního řádu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obsah a účel provozního řádu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rozsah činnosti na vodních dílech a jejich periodicitu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rozsah údržby dle plánu cyklické údržby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Předvést zapisování do jednotlivých typů dokumentace vodního díla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Řízení a obsluha drobné mechanizace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Uvést a popsat potřebná oprávnění pro obsluhu jednotlivých strojů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Vysvětlit zásady BOZP při řízení a obsluze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Předvést řízení a obsluhu malotraktoru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obsluhu křovinořezu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e) Předvést řízení a obsluhu jiné malé mechanizace</w:t>
      </w:r>
    </w:p>
    <w:p>
      <w:pPr>
        <w:pStyle w:val="P28"/>
        <w:framePr w:w="3921" w:h="376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10"/>
        <w:rPr>
          <w:rStyle w:val="C23"/>
          <w:rtl w:val="0"/>
        </w:rPr>
      </w:pPr>
      <w:r>
        <w:rPr>
          <w:rStyle w:val="C23"/>
          <w:rtl w:val="0"/>
        </w:rPr>
        <w:t>Je třeba splnit všechna kritéria, body c) a e) je možno splnit doložením platného oprávnění.</w:t>
      </w:r>
    </w:p>
    <w:p>
      <w:pPr>
        <w:pStyle w:val="P23"/>
        <w:framePr w:w="10710" w:h="340" w:hRule="exact" w:wrap="none" w:vAnchor="page" w:hAnchor="margin" w:x="28" w:y="8646"/>
        <w:rPr>
          <w:rStyle w:val="C18"/>
          <w:rtl w:val="0"/>
        </w:rPr>
      </w:pPr>
      <w:r>
        <w:rPr>
          <w:rStyle w:val="C18"/>
          <w:rtl w:val="0"/>
        </w:rPr>
        <w:t>Provádění prevence před povodněmi</w:t>
      </w:r>
    </w:p>
    <w:p>
      <w:pPr>
        <w:pStyle w:val="P24"/>
        <w:framePr w:w="6713" w:h="376" w:hRule="exact" w:wrap="none" w:vAnchor="page" w:hAnchor="margin" w:x="45" w:y="90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7"/>
        <w:rPr>
          <w:rStyle w:val="C11"/>
          <w:rtl w:val="0"/>
        </w:rPr>
      </w:pPr>
      <w:r>
        <w:rPr>
          <w:rStyle w:val="C11"/>
          <w:rtl w:val="0"/>
        </w:rPr>
        <w:t>a) Vysvětlit důležitost spolupráce s obcemi v oblasti předpovodňové prevence</w:t>
      </w:r>
    </w:p>
    <w:p>
      <w:pPr>
        <w:pStyle w:val="P28"/>
        <w:framePr w:w="3921" w:h="607" w:hRule="exact" w:wrap="none" w:vAnchor="page" w:hAnchor="margin" w:x="6800" w:y="94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Popsat úkony prováděné při předpovodňových prohlídkách vodních toků a děl</w:t>
      </w:r>
    </w:p>
    <w:p>
      <w:pPr>
        <w:pStyle w:val="P30"/>
        <w:framePr w:w="3921" w:h="607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7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24"/>
        <w:rPr>
          <w:rStyle w:val="C18"/>
          <w:rtl w:val="0"/>
        </w:rPr>
      </w:pPr>
      <w:r>
        <w:rPr>
          <w:rStyle w:val="C18"/>
          <w:rtl w:val="0"/>
        </w:rPr>
        <w:t>Výkon kontrolní činnosti na vodních dílech a vodních tocích a kontrola ochrany před povodněmi</w:t>
      </w:r>
    </w:p>
    <w:p>
      <w:pPr>
        <w:pStyle w:val="P24"/>
        <w:framePr w:w="6713" w:h="376" w:hRule="exact" w:wrap="none" w:vAnchor="page" w:hAnchor="margin" w:x="45" w:y="116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a) Vysvětlit obsah kontrolní činnosti na vodních tocích a vodních dílech</w:t>
      </w:r>
    </w:p>
    <w:p>
      <w:pPr>
        <w:pStyle w:val="P28"/>
        <w:framePr w:w="3921" w:h="376" w:hRule="exact" w:wrap="none" w:vAnchor="page" w:hAnchor="margin" w:x="6800" w:y="12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b) Popsat obsah předpovodňové prevence</w:t>
      </w:r>
    </w:p>
    <w:p>
      <w:pPr>
        <w:pStyle w:val="P30"/>
        <w:framePr w:w="3921" w:h="376" w:hRule="exact" w:wrap="none" w:vAnchor="page" w:hAnchor="margin" w:x="6800" w:y="124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72"/>
        <w:rPr>
          <w:rStyle w:val="C22"/>
          <w:rtl w:val="0"/>
        </w:rPr>
      </w:pPr>
      <w:r>
        <w:rPr>
          <w:rStyle w:val="C22"/>
          <w:rtl w:val="0"/>
        </w:rPr>
        <w:t>Slovně (orientačně)</w:t>
      </w:r>
    </w:p>
    <w:p>
      <w:pPr>
        <w:pStyle w:val="P12"/>
        <w:framePr w:w="6710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c) Vysvětlit spolupráci s obcemi v oblasti předpovodňové prevence</w:t>
      </w:r>
    </w:p>
    <w:p>
      <w:pPr>
        <w:pStyle w:val="P28"/>
        <w:framePr w:w="3921" w:h="376" w:hRule="exact" w:wrap="none" w:vAnchor="page" w:hAnchor="margin" w:x="6800" w:y="127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8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32"/>
        <w:framePr w:w="10710" w:h="248" w:hRule="exact" w:wrap="none" w:vAnchor="page" w:hAnchor="margin" w:x="28" w:y="132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pozorování dle programu technicko-bezpečnostního dohledu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obsah a účel programu TBD (technicko-bezpečnostního dohledu)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(orientačně)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sledované veličiny na vodních dílech a jejich četnost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(orientačně)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způsob záznamu výsledků měření a předání hlavnímu pracovníku TBD organizace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Slovně (orientačně)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základní vyhodnocení změřených veličin na základě vzorového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(orientačně)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záznam výsledků měření dle zadání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(orientačně)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Pasportizace vodních toků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Popsat obsah pasportizace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Provést pasportizaci části toku dle zadání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Popsat možné mimořádné události na vodních dílech a vodních tocích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Navrhnout řešení vzniklých mimořádných událostí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376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zásady BOZP při vzniku mimořádných událostí</w:t>
      </w:r>
    </w:p>
    <w:p>
      <w:pPr>
        <w:pStyle w:val="P28"/>
        <w:framePr w:w="3921" w:h="376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0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33"/>
        <w:framePr w:w="10766" w:h="1837" w:hRule="exact" w:wrap="none" w:vAnchor="page" w:hAnchor="margin" w:x="0" w:y="5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3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9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vodař-meliorátor + střední vzdělání s maturitní zkouškou v oboru stavebnictví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v oblasti vodního hospodářství a alespoň 5 let odborné praxe v řídících činnostech v oblasti vodního hospodářství nebo ve funkci učitele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se zaměřením na vodohospodářské stavby a alespoň 5 let odborné praxe v řídících činnostech v oblasti vodního hospodářství nebo ve funkci učitele odborných předmětů nebo odborného výcviku, z toho minimálně jeden rok v období posledních dvou let před podáním žádosti o udělení autorizace.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stroje, zařízení, nářadí a pomůcky nezbytné pro řešení zadaných úkolů,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související předpisy a platnou dokumentaci vodních děl,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záznamové archy pro sledování a hodnocení postupu plnění úkolů.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udělení autorizace čestné prohlášení o zajištění odpovídajícího pracoviště po dobu platnosti autorizace.</w:t>
      </w:r>
    </w:p>
    <w:p>
      <w:pPr>
        <w:keepNext w:val="0"/>
        <w:keepLines w:val="0"/>
        <w:framePr w:w="10766" w:h="3839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i na průběhu vegetačního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 až 10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pro vodní hospodářství, v níž jsou zastoupeny: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Královéhradecká provozní,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Odry,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 DLV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a.s.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SOVAK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52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Poříčný, 20.8.2026 16:52:28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