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EDC800" Type="http://schemas.openxmlformats.org/officeDocument/2006/relationships/officeDocument" Target="/word/document.xml" /><Relationship Id="coreR65EDC800" Type="http://schemas.openxmlformats.org/package/2006/relationships/metadata/core-properties" Target="/docProps/core.xml" /><Relationship Id="customR65EDC8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 (prořezávky, kácení, odvětvování) motorovými pilami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břehových porostů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koryt vodních toků a vodohospodářských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obsluha drobné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Jednoduché činnosti s ručním nářadím a strojním zařízením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Doprava materiálu a uložení na místě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Vodař - údržba vodních toků, 18.4.2026 0:55:22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a souvisejících předpisů ve znění platných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jednotlivé vodohospodářské pojmy (vodní tok, povodí, koryto, stupeň, jez, přehrada, doprovodná zeleň, břehové porosty)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obsah zákona o ochraně přírody a krajiny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břehové porosty (prořezávky, kácení, odvětvování) motorovými pilami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Základní dendrologické znalosti - vysvětlit pojem doba vegetačního klidu, rozpoznat základní dřeviny rostoucí kolem vodního toku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Vysvětlit zásady nakládání se smýcenou zelení, prakticky předvést odstraňování smýcené zeleně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zásady bezpečné práce s motorovou pilou a pracovní postupy</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Objasnit postupy při tzv. zvláštních případech těžby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Předvést práci s motorovou pilou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Údržba břehových opevnění, břehových porostů a průtočnosti koryt</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údržbu vegetačního opevnění dle zadání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Provést údržbu stavebního opevnění dle zadání</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způsoby odstraňování zátarasů z koryt toků</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e) Vysvětlit zásady BOZP při práci s lomovým kamenem</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3"/>
        <w:framePr w:w="10710" w:h="340" w:hRule="exact" w:wrap="none" w:vAnchor="page" w:hAnchor="margin" w:x="28" w:y="13080"/>
        <w:rPr>
          <w:rStyle w:val="C18"/>
          <w:rtl w:val="0"/>
        </w:rPr>
      </w:pPr>
      <w:r>
        <w:rPr>
          <w:rStyle w:val="C18"/>
          <w:rtl w:val="0"/>
        </w:rPr>
        <w:t>Výroba malt a čerstvého betonu ze suchých směsí</w:t>
      </w:r>
    </w:p>
    <w:p>
      <w:pPr>
        <w:pStyle w:val="P24"/>
        <w:framePr w:w="6713" w:h="376" w:hRule="exact" w:wrap="none" w:vAnchor="page" w:hAnchor="margin" w:x="45" w:y="13519"/>
        <w:rPr>
          <w:rStyle w:val="C3"/>
          <w:rtl w:val="0"/>
        </w:rPr>
      </w:pPr>
    </w:p>
    <w:p>
      <w:pPr>
        <w:pStyle w:val="P25"/>
        <w:framePr w:w="6661" w:h="249" w:hRule="exact" w:wrap="none" w:vAnchor="page" w:hAnchor="margin" w:x="71" w:y="13590"/>
        <w:rPr>
          <w:rStyle w:val="C19"/>
          <w:rtl w:val="0"/>
        </w:rPr>
      </w:pPr>
      <w:r>
        <w:rPr>
          <w:rStyle w:val="C19"/>
          <w:rtl w:val="0"/>
        </w:rPr>
        <w:t>Kritéria hodnocení</w:t>
      </w:r>
    </w:p>
    <w:p>
      <w:pPr>
        <w:pStyle w:val="P26"/>
        <w:framePr w:w="3918" w:h="376" w:hRule="exact" w:wrap="none" w:vAnchor="page" w:hAnchor="margin" w:x="6803" w:y="13519"/>
        <w:rPr>
          <w:rStyle w:val="C3"/>
          <w:rtl w:val="0"/>
        </w:rPr>
      </w:pPr>
    </w:p>
    <w:p>
      <w:pPr>
        <w:pStyle w:val="P27"/>
        <w:framePr w:w="3836" w:h="249" w:hRule="exact" w:wrap="none" w:vAnchor="page" w:hAnchor="margin" w:x="6859" w:y="13590"/>
        <w:rPr>
          <w:rStyle w:val="C20"/>
          <w:rtl w:val="0"/>
        </w:rPr>
      </w:pPr>
      <w:r>
        <w:rPr>
          <w:rStyle w:val="C20"/>
          <w:rtl w:val="0"/>
        </w:rPr>
        <w:t>Způsoby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376" w:hRule="exact" w:wrap="none" w:vAnchor="page" w:hAnchor="margin" w:x="45" w:y="14503"/>
        <w:rPr>
          <w:rStyle w:val="C3"/>
          <w:rtl w:val="0"/>
        </w:rPr>
      </w:pPr>
    </w:p>
    <w:p>
      <w:pPr>
        <w:pStyle w:val="P17"/>
        <w:framePr w:w="6658" w:h="249" w:hRule="exact" w:wrap="none" w:vAnchor="page" w:hAnchor="margin" w:x="71" w:y="14559"/>
        <w:rPr>
          <w:rStyle w:val="C13"/>
          <w:rtl w:val="0"/>
        </w:rPr>
      </w:pPr>
      <w:r>
        <w:rPr>
          <w:rStyle w:val="C13"/>
          <w:rtl w:val="0"/>
        </w:rPr>
        <w:t>b) Připravit maltu dle zadání</w:t>
      </w:r>
    </w:p>
    <w:p>
      <w:pPr>
        <w:pStyle w:val="P30"/>
        <w:framePr w:w="3921" w:h="376" w:hRule="exact" w:wrap="none" w:vAnchor="page" w:hAnchor="margin" w:x="6800" w:y="14503"/>
        <w:rPr>
          <w:rStyle w:val="C3"/>
          <w:rtl w:val="0"/>
        </w:rPr>
      </w:pPr>
    </w:p>
    <w:p>
      <w:pPr>
        <w:pStyle w:val="P31"/>
        <w:framePr w:w="3839" w:h="249" w:hRule="exact" w:wrap="none" w:vAnchor="page" w:hAnchor="margin" w:x="6856" w:y="14559"/>
        <w:rPr>
          <w:rStyle w:val="C22"/>
          <w:rtl w:val="0"/>
        </w:rPr>
      </w:pPr>
      <w:r>
        <w:rPr>
          <w:rStyle w:val="C22"/>
          <w:rtl w:val="0"/>
        </w:rPr>
        <w:t>Praktické předvedení</w:t>
      </w:r>
    </w:p>
    <w:p>
      <w:pPr>
        <w:pStyle w:val="P12"/>
        <w:framePr w:w="6710" w:h="376" w:hRule="exact" w:wrap="none" w:vAnchor="page" w:hAnchor="margin" w:x="45" w:y="14879"/>
        <w:rPr>
          <w:rStyle w:val="C3"/>
          <w:rtl w:val="0"/>
        </w:rPr>
      </w:pPr>
    </w:p>
    <w:p>
      <w:pPr>
        <w:pStyle w:val="P13"/>
        <w:framePr w:w="6658" w:h="249" w:hRule="exact" w:wrap="none" w:vAnchor="page" w:hAnchor="margin" w:x="71" w:y="14935"/>
        <w:rPr>
          <w:rStyle w:val="C11"/>
          <w:rtl w:val="0"/>
        </w:rPr>
      </w:pPr>
      <w:r>
        <w:rPr>
          <w:rStyle w:val="C11"/>
          <w:rtl w:val="0"/>
        </w:rPr>
        <w:t>c) Připravit betonovou směs dle zadání</w:t>
      </w:r>
    </w:p>
    <w:p>
      <w:pPr>
        <w:pStyle w:val="P28"/>
        <w:framePr w:w="3921" w:h="376" w:hRule="exact" w:wrap="none" w:vAnchor="page" w:hAnchor="margin" w:x="6800" w:y="14879"/>
        <w:rPr>
          <w:rStyle w:val="C3"/>
          <w:rtl w:val="0"/>
        </w:rPr>
      </w:pPr>
    </w:p>
    <w:p>
      <w:pPr>
        <w:pStyle w:val="P29"/>
        <w:framePr w:w="3839" w:h="249" w:hRule="exact" w:wrap="none" w:vAnchor="page" w:hAnchor="margin" w:x="6856" w:y="14935"/>
        <w:rPr>
          <w:rStyle w:val="C21"/>
          <w:rtl w:val="0"/>
        </w:rPr>
      </w:pPr>
      <w:r>
        <w:rPr>
          <w:rStyle w:val="C21"/>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18.4.2026 0:55:22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koryt vodních toků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pročištění části vodního díla nebo úseku vodního toku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BOZP při čištění vodních děl a vodních toků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drobné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Uvést a popsat potřebná oprávnění pro obsluhu jednotlivých strojů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Vysvětlit zásady BOZP při řízení a obsluze drobné mechanizace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Předvést řízení a obsluhu malotraktoru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Předvést obsluhu křovinořezu, sekačky a motorové pily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e) Vysvětlit nutnost prokazatelného periodického proškolení obsluhy příslušných stavebních strojů a zařízení</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Jednoduché činnosti s ručním nářadím a strojním zařízením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Pracovat s ručním nářadím a strojním zařízením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Vysvětlit zásady bezpečné práce s elektrickým nářadím v mokrém prostředí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zásady BOZP při práci s ručním nářadím a strojním zařízením</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Doprava materiálu a uložení na místě zpracování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Vysvětlit a předvést signalizaci při dopravě, přepravě a manipulaci s materiálem a předměty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a ústní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Popsat a vysvětlit postupy při dopravě, přepravě a manipulaci s materiálem a předměty, uvést zakázané postupy</w:t>
      </w:r>
    </w:p>
    <w:p>
      <w:pPr>
        <w:pStyle w:val="P30"/>
        <w:framePr w:w="3921" w:h="607" w:hRule="exact" w:wrap="none" w:vAnchor="page" w:hAnchor="margin" w:x="6800" w:y="12270"/>
        <w:rPr>
          <w:rStyle w:val="C3"/>
          <w:rtl w:val="0"/>
        </w:rPr>
      </w:pPr>
    </w:p>
    <w:p>
      <w:pPr>
        <w:pStyle w:val="P31"/>
        <w:framePr w:w="3839" w:h="480" w:hRule="exact" w:wrap="none" w:vAnchor="page" w:hAnchor="margin" w:x="6856" w:y="12326"/>
        <w:rPr>
          <w:rStyle w:val="C22"/>
          <w:rtl w:val="0"/>
        </w:rPr>
      </w:pPr>
      <w:r>
        <w:rPr>
          <w:rStyle w:val="C22"/>
          <w:rtl w:val="0"/>
        </w:rPr>
        <w:t>Ústní ověření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Vysvětlit zásady BOZP při dopravě, přepravě a manipulaci s materiálem a předměty</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Ústní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18.4.2026 0:55:22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kompetence Orientace ve vodohospodářských normách, standardech, legislativě a dokumentaci bude provedeno samostatně jako teoretická část.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Péče o břehové porosty (prořezávky, kácení, odvětvování) motorovými pilami, Údržba břehových opevnění, břehových porostů a průtočnosti koryt, Výroba malt a čerstvého betonu ze suchých směsí a Čištění koryt vodních toků a vodohospodářských zařízení, kdy uchazeč předvede schopnost provádět základní manuální činnosti z oboru vodař přímo na úseku vodního toku. Během těchto činností bude provedeno jejich ústní ověření dle hodnoticích kritérií.</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kompetence Řízení a obsluha drobné mechanizace, Jednoduché činnosti s ručním nářadím a strojním zařízením a Doprava materiálu a uložení na místě zpracování, ve kterých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Vodař - údržba vodních toků, 18.4.2026 0:55:22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 - údržba vodních toků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vodař, z toho minimálně jeden rok v období posledních dvou let před podáním žádosti o udělení autorizace.</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Vodař - údržba vodních toků, 18.4.2026 0:55:22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 - údržba vodních toků, 18.4.2026 0:55:22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Vodař - údržba vodních toků, 18.4.2026 0:55:22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9E8F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A039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967E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