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761C2" Type="http://schemas.openxmlformats.org/officeDocument/2006/relationships/officeDocument" Target="/word/document.xml" /><Relationship Id="coreR7FE761C2" Type="http://schemas.openxmlformats.org/package/2006/relationships/metadata/core-properties" Target="/docProps/core.xml" /><Relationship Id="customR7FE76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břehových porostů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koryt vodních toků a vodohospodářských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drobné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Jednoduché činnosti s ručním nářadím a strojním zařízením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Doprava materiálu a uložení na místě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a souvisejících předpisů ve znění platných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jednotlivé vodohospodářské pojmy (vodní tok, povodí, koryto, stupeň, jez, přehrada, doprovodná zeleň, břehové porosty)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obsah zákona o ochraně přírody a krajiny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zásady bezpečné práce s motorovou pilou a pracovní postupy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Objasnit postupy při tzv. zvláštních případech těžby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Předvést práci s motorovou pilou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Údržba břehových opevnění, břehových porostů a průtočnosti koryt</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údržbu vegetačního opevnění dle zadání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Provést údržbu stavebního opevnění dle zadání</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způsoby odstraňování zátarasů z koryt toků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e) Vysvětlit zásady BOZP při práci s lomovým kamenem</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Výroba malt a čerstvého betonu ze suchých směsí</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Připravit maltu dle zadání</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12"/>
        <w:framePr w:w="6710" w:h="376" w:hRule="exact" w:wrap="none" w:vAnchor="page" w:hAnchor="margin" w:x="45" w:y="14879"/>
        <w:rPr>
          <w:rStyle w:val="C3"/>
          <w:rtl w:val="0"/>
        </w:rPr>
      </w:pPr>
    </w:p>
    <w:p>
      <w:pPr>
        <w:pStyle w:val="P13"/>
        <w:framePr w:w="6658" w:h="249" w:hRule="exact" w:wrap="none" w:vAnchor="page" w:hAnchor="margin" w:x="71" w:y="14935"/>
        <w:rPr>
          <w:rStyle w:val="C11"/>
          <w:rtl w:val="0"/>
        </w:rPr>
      </w:pPr>
      <w:r>
        <w:rPr>
          <w:rStyle w:val="C11"/>
          <w:rtl w:val="0"/>
        </w:rPr>
        <w:t>c) Připravit betonovou směs dle zadání</w:t>
      </w:r>
    </w:p>
    <w:p>
      <w:pPr>
        <w:pStyle w:val="P28"/>
        <w:framePr w:w="3921" w:h="376" w:hRule="exact" w:wrap="none" w:vAnchor="page" w:hAnchor="margin" w:x="6800" w:y="14879"/>
        <w:rPr>
          <w:rStyle w:val="C3"/>
          <w:rtl w:val="0"/>
        </w:rPr>
      </w:pPr>
    </w:p>
    <w:p>
      <w:pPr>
        <w:pStyle w:val="P29"/>
        <w:framePr w:w="3839" w:h="249" w:hRule="exact" w:wrap="none" w:vAnchor="page" w:hAnchor="margin" w:x="6856" w:y="14935"/>
        <w:rPr>
          <w:rStyle w:val="C21"/>
          <w:rtl w:val="0"/>
        </w:rPr>
      </w:pPr>
      <w:r>
        <w:rPr>
          <w:rStyle w:val="C21"/>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koryt vodních toků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pročištění části vodního díla nebo úseku vodního toku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BOZP při čištění vodních děl a vodních toků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drobné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Uvést a popsat potřebná oprávnění pro obsluhu jednotlivých strojů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Vysvětlit zásady BOZP při řízení a obsluze drobné mechanizace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řízení a obsluhu malotraktoru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Předvést obsluhu křovinořezu, sekačky a motorové pily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Vysvětlit nutnost prokazatelného periodického proškolení obsluhy příslušných stavebních strojů a zařízení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Jednoduché činnosti s ručním nářadím a strojním zařízením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Pracovat s ručním nářadím a strojním zařízením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Vysvětlit zásady bezpečné práce s elektrickým nářadím v mokrém prostředí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zásady BOZP při práci s ručním nářadím a strojním zařízením</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Doprava materiálu a uložení na místě zpracování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a předvést signalizaci při dopravě, přepravě a manipulaci s materiálem a předměty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a vysvětlit postupy při dopravě, přepravě a manipulaci s materiálem a předměty, uvést zakázané postupy</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Ústní ověření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Vysvětlit zásady BOZP při dopravě, přepravě a manipulaci s materiálem a předměty</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kompetence Orientace ve vodohospodářských normách, standardech, legislativě a dokumentaci bude provedeno samostatně jako teoretická část.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Péče o břehové porosty (prořezávky, kácení, odvětvování) motorovými pilami, Údržba břehových opevnění, břehových porostů a průtočnosti koryt, Výroba malt a čerstvého betonu ze suchých směsí a Čištění koryt vodních toků a vodohospodářských zařízení, kdy uchazeč předvede schopnost provádět základní manuální činnosti z oboru vodař přímo na úseku vodního toku. Během těchto činností bude provedeno jejich ústní ověření dle hodnoticích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Řízení a obsluha drobné mechanizace, Jednoduché činnosti s ručním nářadím a strojním zařízením a Doprava materiálu a uložení na místě zpracování, ve kterých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vodař,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Vodař - údržba vodních toků, 20.8.2026 20:14:02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27B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C176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D167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