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A24B3" Type="http://schemas.openxmlformats.org/officeDocument/2006/relationships/officeDocument" Target="/word/document.xml" /><Relationship Id="coreR51EA24B3" Type="http://schemas.openxmlformats.org/package/2006/relationships/metadata/core-properties" Target="/docProps/core.xml" /><Relationship Id="customR51EA24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 - údržba vodních toků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materiálu a uložení na místě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Jednoduché činnosti s ručním nářadím a strojním zařízením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koryt vodních toků a vodohospodářských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drobné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Vodař - údržba vodních toků, 20.10.2026 12:03:39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Péče o břehové porosty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Vysvětlit zásady nakládání se smýcenou zelení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Objasnit postupy při tzv. zvláštních případech těžby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Popsat nutnost a vlastní provádění nové výsadby</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Údržba břehových opevnění a průtočnosti koryt</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Provést údržbu vegetačního opevnění podle zadání</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Provést údržbu stavebního opevnění podle zadání</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způsoby odstraňování překážek průtočnosti z koryt toků</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Vysvětlit zásady BOZP při práci s lomovým kamenem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20.10.2026 12:03:39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malt a čerstvého betonu ze suchých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maltu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betonovou směs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vysvětlit postupy při dopravě, přepravě a manipulaci s materiálem a předměty, uvést zakázané postupy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zásady BOZP při dopravě, přepravě a manipulaci s materiálem a předměty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a předvést signalizaci při dopravě, přepravě a manipulaci s materiálem a předměty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Jednoduché činnosti s ručním nářadím a strojním zařízením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Vysvětlit zásady bezpečné práce s elektrickým nářadím v mokrém prostředí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Vysvětlit zásady BOZP při práci s ručním nářadím a strojním zařízením</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Pracovat s ručním nářadím a strojním zařízením podle zadání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Čištění koryt vodních toků a vodohospodářských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Vysvětlit způsoby nakládání s odstraněnými sedimenty a dalšími předměty, objasnit pojmy skládka a meziskládka</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zásady BOZP při čištění vodních děl a vodních toků</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Provést pročištění části vodního díla nebo úseku vodního toku podle zadání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20.10.2026 12:03:39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BOZP při řízení a obsluze drobné mechanizace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řízení a obsluhu malotraktoru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obsluhu křovinořezu, sekačky a motorové pily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20.10.2026 12:03:39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"https://nsp.cz/jednotka-prace/vodar-udrzba-vodnich-toku"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https://nsp.cz/jednotka-prace/vodar-udrzba-vodnich-toku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seznámen s návody a obsluhou drobné mechanizace a zařízení souvisejících se zkouškou.</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 Ústní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standardech, legislativě a dokumentaci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Současně lze provádět hodnocení kompetencí </w:t>
      </w:r>
      <w:r>
        <w:rPr>
          <w:rFonts w:ascii="Arial" w:cs="Arial" w:hAnsi="Arial" w:eastAsia="Arial"/>
          <w:b w:val="1"/>
          <w:i w:val="0"/>
          <w:caps w:val="0"/>
          <w:strike w:val="0"/>
          <w:noProof w:val="0"/>
          <w:vanish w:val="0"/>
          <w:color w:val="auto"/>
          <w:sz w:val="20"/>
          <w:u w:val="none"/>
          <w:shd w:val="clear" w:color="auto" w:fill="auto"/>
          <w:vertAlign w:val="baseline"/>
          <w:lang/>
        </w:rPr>
        <w:t>Péče o břehové porosty, Údržba břehových opevnění a průtočnosti koryt, Výroba malt a čerstvého betonu ze suchých směsí a Čištění koryt vodních toků a vodohospodářských zařízení</w:t>
      </w:r>
      <w:r>
        <w:rPr>
          <w:rFonts w:ascii="Arial" w:cs="Arial" w:hAnsi="Arial" w:eastAsia="Arial"/>
          <w:b w:val="0"/>
          <w:i w:val="0"/>
          <w:caps w:val="0"/>
          <w:strike w:val="0"/>
          <w:noProof w:val="0"/>
          <w:vanish w:val="0"/>
          <w:color w:val="auto"/>
          <w:sz w:val="20"/>
          <w:u w:val="none"/>
          <w:shd w:val="clear" w:color="auto" w:fill="auto"/>
          <w:vertAlign w:val="baseline"/>
          <w:lang/>
        </w:rPr>
        <w:t>, kdy uchazeč předvede schopnost provádět základní manuální činnosti z oboru vodař přímo na úseku vodního toku. Během těchto činností se bude provádět jejich ústní ověření podle hodnoticích kritérií.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obsluha drobné mechanizace, Jednoduché činnosti s ručním nářadím a strojním zařízením a Doprava materiálu a uložení na místě zpracování</w:t>
      </w:r>
      <w:r>
        <w:rPr>
          <w:rFonts w:ascii="Arial" w:cs="Arial" w:hAnsi="Arial" w:eastAsia="Arial"/>
          <w:b w:val="0"/>
          <w:i w:val="0"/>
          <w:caps w:val="0"/>
          <w:strike w:val="0"/>
          <w:noProof w:val="0"/>
          <w:vanish w:val="0"/>
          <w:color w:val="auto"/>
          <w:sz w:val="20"/>
          <w:u w:val="none"/>
          <w:shd w:val="clear" w:color="auto" w:fill="auto"/>
          <w:vertAlign w:val="baseline"/>
          <w:lang/>
        </w:rPr>
        <w:t>, v nichž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vždy tři modelová zadání, z nichž vždy jedno vybere s ohledem na situaci. Na nich odzkouší vybraná hodnoticí kritéria. Jedná se o kritéria uvedená u níže uvedených kompetencí, u nichž je uvedeno „podle zadání“.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Údržba břehových opevnění a průtočnosti koryt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a) AOs připraví varianty údržby vegetačního opevnění, b) AOs připraví varianty údržby stavebního opevnění</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Výroba malt a čerstvého betonu ze suchých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 b) AOs připraví varianty přípravy malty, c) AOs připraví varianty přípravy betonové směsi</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Čištění koryt vodních toků a vodohospodářských zařízení </w:t>
      </w:r>
      <w:r>
        <w:rPr>
          <w:rFonts w:ascii="Arial" w:cs="Arial" w:hAnsi="Arial" w:eastAsia="Arial"/>
          <w:b w:val="0"/>
          <w:i w:val="0"/>
          <w:caps w:val="0"/>
          <w:strike w:val="0"/>
          <w:noProof w:val="0"/>
          <w:vanish w:val="0"/>
          <w:color w:val="auto"/>
          <w:sz w:val="20"/>
          <w:u w:val="none"/>
          <w:shd w:val="clear" w:color="auto" w:fill="auto"/>
          <w:vertAlign w:val="baseline"/>
          <w:lang/>
        </w:rPr>
        <w:t>– c) AOs připraví varianty pročištění části vodního díla nebo vodního toku</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Jednoduché činnosti s ručním nářadím a strojním zařízením</w:t>
      </w:r>
      <w:r>
        <w:rPr>
          <w:rFonts w:ascii="Arial" w:cs="Arial" w:hAnsi="Arial" w:eastAsia="Arial"/>
          <w:b w:val="0"/>
          <w:i w:val="0"/>
          <w:caps w:val="0"/>
          <w:strike w:val="0"/>
          <w:noProof w:val="0"/>
          <w:vanish w:val="0"/>
          <w:color w:val="auto"/>
          <w:sz w:val="20"/>
          <w:u w:val="none"/>
          <w:shd w:val="clear" w:color="auto" w:fill="auto"/>
          <w:vertAlign w:val="baseline"/>
          <w:lang/>
        </w:rPr>
        <w:t xml:space="preserve"> – c) AOs připraví varianty práce s ručním nářadím.</w:t>
      </w:r>
    </w:p>
    <w:p>
      <w:pPr>
        <w:pStyle w:val="P21"/>
        <w:framePr w:w="7654" w:h="331" w:hRule="exact" w:wrap="none" w:vAnchor="page" w:hAnchor="margin" w:x="28" w:y="15940"/>
        <w:rPr>
          <w:rStyle w:val="C16"/>
          <w:rtl w:val="0"/>
        </w:rPr>
      </w:pPr>
      <w:r>
        <w:rPr>
          <w:rStyle w:val="C16"/>
          <w:rtl w:val="0"/>
        </w:rPr>
        <w:t>Vodař - údržba vodních toků, 20.10.2026 12:03:39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 - údržba vodních toků a střední vzdělání s maturitní zkouškou a alespoň 5 let odborné praxe v oblasti vodního hospodářství.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Vodař - údržba vodních toků, 20.10.2026 12:03:39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 pracovní oblek, rukavice, pracovní obuv, ochranu hlavy a sluchu a zraku, - pro práci s motorovou pilou - přilba s ochranou sluchu a zraku, antivibrační rukavice, neprořezná obuv a oblek s neprořeznými částmi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806"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pro vykonání zkoušky</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 - údržba vodních toků, 20.10.2026 12:03:39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 O P R spol. s. r. o. </w:t>
      </w:r>
    </w:p>
    <w:p>
      <w:pPr>
        <w:pStyle w:val="P21"/>
        <w:framePr w:w="7654" w:h="331" w:hRule="exact" w:wrap="none" w:vAnchor="page" w:hAnchor="margin" w:x="28" w:y="15940"/>
        <w:rPr>
          <w:rStyle w:val="C16"/>
          <w:rtl w:val="0"/>
        </w:rPr>
      </w:pPr>
      <w:r>
        <w:rPr>
          <w:rStyle w:val="C16"/>
          <w:rtl w:val="0"/>
        </w:rPr>
        <w:t>Vodař - údržba vodních toků, 20.10.2026 12:03:39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05271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F5922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18F82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