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89300D" Type="http://schemas.openxmlformats.org/officeDocument/2006/relationships/officeDocument" Target="/word/document.xml" /><Relationship Id="coreR789300D" Type="http://schemas.openxmlformats.org/package/2006/relationships/metadata/core-properties" Target="/docProps/core.xml" /><Relationship Id="customR789300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Vodař - údržba vodních toků (kód: 36-019-H)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Vodař - údržba vodních toků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vodohospodářských normách, standardech, legislativě a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Péče o břehové porosty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Údržba břehových opevnění a průtočnosti koryt</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malt a čerstvého betonu ze suchých směsí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Doprava materiálu a uložení na místě zpracování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Jednoduché činnosti s ručním nářadím a strojním zařízením</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Čištění koryt vodních toků a vodohospodářských zařízení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Řízení a obsluha drobné mechanizace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07.04.2021 do: 20.10.2022</w:t>
      </w:r>
    </w:p>
    <w:p>
      <w:pPr>
        <w:pStyle w:val="P21"/>
        <w:framePr w:w="7654" w:h="331" w:hRule="exact" w:wrap="none" w:vAnchor="page" w:hAnchor="margin" w:x="28" w:y="15940"/>
        <w:rPr>
          <w:rStyle w:val="C16"/>
          <w:rtl w:val="0"/>
        </w:rPr>
      </w:pPr>
      <w:r>
        <w:rPr>
          <w:rStyle w:val="C16"/>
          <w:rtl w:val="0"/>
        </w:rPr>
        <w:t>Vodař - údržba vodních toků, 17.4.2026 3:38:28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vodohospodářských normách, standardech, legislativě a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obsah zákona o vodách a uvést související předpisy v platném znění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Vysvětlit jednotlivé vodohospodářské pojmy (vodní tok, povodí, koryto, stupeň, jez, přehrada, včetně navazujících objektů a zařízení, doprovodná zeleň, břehové porosty)</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Číst projektovou dokumentaci (stavební, dopravní, vodohospodářskou)</w:t>
      </w:r>
    </w:p>
    <w:p>
      <w:pPr>
        <w:pStyle w:val="P28"/>
        <w:framePr w:w="3921" w:h="376" w:hRule="exact" w:wrap="none" w:vAnchor="page" w:hAnchor="margin" w:x="6800" w:y="4965"/>
        <w:rPr>
          <w:rStyle w:val="C3"/>
          <w:rtl w:val="0"/>
        </w:rPr>
      </w:pPr>
    </w:p>
    <w:p>
      <w:pPr>
        <w:pStyle w:val="P29"/>
        <w:framePr w:w="3839" w:h="249" w:hRule="exact" w:wrap="none" w:vAnchor="page" w:hAnchor="margin" w:x="6856" w:y="5021"/>
        <w:rPr>
          <w:rStyle w:val="C21"/>
          <w:rtl w:val="0"/>
        </w:rPr>
      </w:pPr>
      <w:r>
        <w:rPr>
          <w:rStyle w:val="C21"/>
          <w:rtl w:val="0"/>
        </w:rPr>
        <w:t>Praktické předvedení a ústní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Rozlišit dokumentaci a výkresy vodních děl, vysvětlit členění a úplnost dokumentace vodních děl</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Praktické předvedení a ústní ověření</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Vysvětlit obsah zákona o odpadech a uvést související předpisy v platném znění</w:t>
      </w:r>
    </w:p>
    <w:p>
      <w:pPr>
        <w:pStyle w:val="P28"/>
        <w:framePr w:w="3921" w:h="607" w:hRule="exact" w:wrap="none" w:vAnchor="page" w:hAnchor="margin" w:x="6800" w:y="5948"/>
        <w:rPr>
          <w:rStyle w:val="C3"/>
          <w:rtl w:val="0"/>
        </w:rPr>
      </w:pPr>
    </w:p>
    <w:p>
      <w:pPr>
        <w:pStyle w:val="P29"/>
        <w:framePr w:w="3839" w:h="480" w:hRule="exact" w:wrap="none" w:vAnchor="page" w:hAnchor="margin" w:x="6856" w:y="6004"/>
        <w:rPr>
          <w:rStyle w:val="C21"/>
          <w:rtl w:val="0"/>
        </w:rPr>
      </w:pPr>
      <w:r>
        <w:rPr>
          <w:rStyle w:val="C21"/>
          <w:rtl w:val="0"/>
        </w:rPr>
        <w:t>Ústní ověření</w:t>
      </w:r>
    </w:p>
    <w:p>
      <w:pPr>
        <w:pStyle w:val="P16"/>
        <w:framePr w:w="6710" w:h="376" w:hRule="exact" w:wrap="none" w:vAnchor="page" w:hAnchor="margin" w:x="45" w:y="6555"/>
        <w:rPr>
          <w:rStyle w:val="C3"/>
          <w:rtl w:val="0"/>
        </w:rPr>
      </w:pPr>
    </w:p>
    <w:p>
      <w:pPr>
        <w:pStyle w:val="P17"/>
        <w:framePr w:w="6658" w:h="249" w:hRule="exact" w:wrap="none" w:vAnchor="page" w:hAnchor="margin" w:x="71" w:y="6611"/>
        <w:rPr>
          <w:rStyle w:val="C13"/>
          <w:rtl w:val="0"/>
        </w:rPr>
      </w:pPr>
      <w:r>
        <w:rPr>
          <w:rStyle w:val="C13"/>
          <w:rtl w:val="0"/>
        </w:rPr>
        <w:t>f) Vysvětlit obsah zákona o ochraně přírody a krajiny v platném znění</w:t>
      </w:r>
    </w:p>
    <w:p>
      <w:pPr>
        <w:pStyle w:val="P30"/>
        <w:framePr w:w="3921" w:h="376" w:hRule="exact" w:wrap="none" w:vAnchor="page" w:hAnchor="margin" w:x="6800" w:y="6555"/>
        <w:rPr>
          <w:rStyle w:val="C3"/>
          <w:rtl w:val="0"/>
        </w:rPr>
      </w:pPr>
    </w:p>
    <w:p>
      <w:pPr>
        <w:pStyle w:val="P31"/>
        <w:framePr w:w="3839" w:h="249" w:hRule="exact" w:wrap="none" w:vAnchor="page" w:hAnchor="margin" w:x="6856" w:y="6611"/>
        <w:rPr>
          <w:rStyle w:val="C22"/>
          <w:rtl w:val="0"/>
        </w:rPr>
      </w:pPr>
      <w:r>
        <w:rPr>
          <w:rStyle w:val="C22"/>
          <w:rtl w:val="0"/>
        </w:rPr>
        <w:t>Ústní ověření</w:t>
      </w:r>
    </w:p>
    <w:p>
      <w:pPr>
        <w:pStyle w:val="P32"/>
        <w:framePr w:w="10710" w:h="248" w:hRule="exact" w:wrap="none" w:vAnchor="page" w:hAnchor="margin" w:x="28" w:y="7045"/>
        <w:rPr>
          <w:rStyle w:val="C23"/>
          <w:rtl w:val="0"/>
        </w:rPr>
      </w:pPr>
      <w:r>
        <w:rPr>
          <w:rStyle w:val="C23"/>
          <w:rtl w:val="0"/>
        </w:rPr>
        <w:t>Je třeba splnit všechna kritéria.</w:t>
      </w:r>
    </w:p>
    <w:p>
      <w:pPr>
        <w:pStyle w:val="P23"/>
        <w:framePr w:w="10710" w:h="340" w:hRule="exact" w:wrap="none" w:vAnchor="page" w:hAnchor="margin" w:x="28" w:y="7480"/>
        <w:rPr>
          <w:rStyle w:val="C18"/>
          <w:rtl w:val="0"/>
        </w:rPr>
      </w:pPr>
      <w:r>
        <w:rPr>
          <w:rStyle w:val="C18"/>
          <w:rtl w:val="0"/>
        </w:rPr>
        <w:t>Péče o břehové porosty</w:t>
      </w:r>
    </w:p>
    <w:p>
      <w:pPr>
        <w:pStyle w:val="P24"/>
        <w:framePr w:w="6713" w:h="376" w:hRule="exact" w:wrap="none" w:vAnchor="page" w:hAnchor="margin" w:x="45" w:y="7920"/>
        <w:rPr>
          <w:rStyle w:val="C3"/>
          <w:rtl w:val="0"/>
        </w:rPr>
      </w:pPr>
    </w:p>
    <w:p>
      <w:pPr>
        <w:pStyle w:val="P25"/>
        <w:framePr w:w="6661" w:h="249" w:hRule="exact" w:wrap="none" w:vAnchor="page" w:hAnchor="margin" w:x="71" w:y="7991"/>
        <w:rPr>
          <w:rStyle w:val="C19"/>
          <w:rtl w:val="0"/>
        </w:rPr>
      </w:pPr>
      <w:r>
        <w:rPr>
          <w:rStyle w:val="C19"/>
          <w:rtl w:val="0"/>
        </w:rPr>
        <w:t>Kritéria hodnocení</w:t>
      </w:r>
    </w:p>
    <w:p>
      <w:pPr>
        <w:pStyle w:val="P26"/>
        <w:framePr w:w="3918" w:h="376" w:hRule="exact" w:wrap="none" w:vAnchor="page" w:hAnchor="margin" w:x="6803" w:y="7920"/>
        <w:rPr>
          <w:rStyle w:val="C3"/>
          <w:rtl w:val="0"/>
        </w:rPr>
      </w:pPr>
    </w:p>
    <w:p>
      <w:pPr>
        <w:pStyle w:val="P27"/>
        <w:framePr w:w="3836" w:h="249" w:hRule="exact" w:wrap="none" w:vAnchor="page" w:hAnchor="margin" w:x="6859" w:y="7991"/>
        <w:rPr>
          <w:rStyle w:val="C20"/>
          <w:rtl w:val="0"/>
        </w:rPr>
      </w:pPr>
      <w:r>
        <w:rPr>
          <w:rStyle w:val="C20"/>
          <w:rtl w:val="0"/>
        </w:rPr>
        <w:t>Způsoby ověření</w:t>
      </w:r>
    </w:p>
    <w:p>
      <w:pPr>
        <w:pStyle w:val="P12"/>
        <w:framePr w:w="6710" w:h="607" w:hRule="exact" w:wrap="none" w:vAnchor="page" w:hAnchor="margin" w:x="45" w:y="8296"/>
        <w:rPr>
          <w:rStyle w:val="C3"/>
          <w:rtl w:val="0"/>
        </w:rPr>
      </w:pPr>
    </w:p>
    <w:p>
      <w:pPr>
        <w:pStyle w:val="P13"/>
        <w:framePr w:w="6658" w:h="480" w:hRule="exact" w:wrap="none" w:vAnchor="page" w:hAnchor="margin" w:x="71" w:y="8352"/>
        <w:rPr>
          <w:rStyle w:val="C11"/>
          <w:rtl w:val="0"/>
        </w:rPr>
      </w:pPr>
      <w:r>
        <w:rPr>
          <w:rStyle w:val="C11"/>
          <w:rtl w:val="0"/>
        </w:rPr>
        <w:t>a) Vysvětlit pojem doba vegetačního klidu, rozpoznat základní dřeviny rostoucí kolem vodního toku (minimálně čtyři)</w:t>
      </w:r>
    </w:p>
    <w:p>
      <w:pPr>
        <w:pStyle w:val="P28"/>
        <w:framePr w:w="3921" w:h="607" w:hRule="exact" w:wrap="none" w:vAnchor="page" w:hAnchor="margin" w:x="6800" w:y="8296"/>
        <w:rPr>
          <w:rStyle w:val="C3"/>
          <w:rtl w:val="0"/>
        </w:rPr>
      </w:pPr>
    </w:p>
    <w:p>
      <w:pPr>
        <w:pStyle w:val="P29"/>
        <w:framePr w:w="3839" w:h="480" w:hRule="exact" w:wrap="none" w:vAnchor="page" w:hAnchor="margin" w:x="6856" w:y="8352"/>
        <w:rPr>
          <w:rStyle w:val="C21"/>
          <w:rtl w:val="0"/>
        </w:rPr>
      </w:pPr>
      <w:r>
        <w:rPr>
          <w:rStyle w:val="C21"/>
          <w:rtl w:val="0"/>
        </w:rPr>
        <w:t>Praktické předvedení a ústní ověření</w:t>
      </w:r>
    </w:p>
    <w:p>
      <w:pPr>
        <w:pStyle w:val="P16"/>
        <w:framePr w:w="6710" w:h="376" w:hRule="exact" w:wrap="none" w:vAnchor="page" w:hAnchor="margin" w:x="45" w:y="8903"/>
        <w:rPr>
          <w:rStyle w:val="C3"/>
          <w:rtl w:val="0"/>
        </w:rPr>
      </w:pPr>
    </w:p>
    <w:p>
      <w:pPr>
        <w:pStyle w:val="P17"/>
        <w:framePr w:w="6658" w:h="249" w:hRule="exact" w:wrap="none" w:vAnchor="page" w:hAnchor="margin" w:x="71" w:y="8959"/>
        <w:rPr>
          <w:rStyle w:val="C13"/>
          <w:rtl w:val="0"/>
        </w:rPr>
      </w:pPr>
      <w:r>
        <w:rPr>
          <w:rStyle w:val="C13"/>
          <w:rtl w:val="0"/>
        </w:rPr>
        <w:t>b) Vysvětlit zásady nakládání se smýcenou zelení</w:t>
      </w:r>
    </w:p>
    <w:p>
      <w:pPr>
        <w:pStyle w:val="P30"/>
        <w:framePr w:w="3921" w:h="376" w:hRule="exact" w:wrap="none" w:vAnchor="page" w:hAnchor="margin" w:x="6800" w:y="8903"/>
        <w:rPr>
          <w:rStyle w:val="C3"/>
          <w:rtl w:val="0"/>
        </w:rPr>
      </w:pPr>
    </w:p>
    <w:p>
      <w:pPr>
        <w:pStyle w:val="P31"/>
        <w:framePr w:w="3839" w:h="249" w:hRule="exact" w:wrap="none" w:vAnchor="page" w:hAnchor="margin" w:x="6856" w:y="8959"/>
        <w:rPr>
          <w:rStyle w:val="C22"/>
          <w:rtl w:val="0"/>
        </w:rPr>
      </w:pPr>
      <w:r>
        <w:rPr>
          <w:rStyle w:val="C22"/>
          <w:rtl w:val="0"/>
        </w:rPr>
        <w:t>Ústní ověření</w:t>
      </w:r>
    </w:p>
    <w:p>
      <w:pPr>
        <w:pStyle w:val="P12"/>
        <w:framePr w:w="6710" w:h="376" w:hRule="exact" w:wrap="none" w:vAnchor="page" w:hAnchor="margin" w:x="45" w:y="9279"/>
        <w:rPr>
          <w:rStyle w:val="C3"/>
          <w:rtl w:val="0"/>
        </w:rPr>
      </w:pPr>
    </w:p>
    <w:p>
      <w:pPr>
        <w:pStyle w:val="P13"/>
        <w:framePr w:w="6658" w:h="249" w:hRule="exact" w:wrap="none" w:vAnchor="page" w:hAnchor="margin" w:x="71" w:y="9335"/>
        <w:rPr>
          <w:rStyle w:val="C11"/>
          <w:rtl w:val="0"/>
        </w:rPr>
      </w:pPr>
      <w:r>
        <w:rPr>
          <w:rStyle w:val="C11"/>
          <w:rtl w:val="0"/>
        </w:rPr>
        <w:t>c) Objasnit postupy při tzv. zvláštních případech těžby</w:t>
      </w:r>
    </w:p>
    <w:p>
      <w:pPr>
        <w:pStyle w:val="P28"/>
        <w:framePr w:w="3921" w:h="376" w:hRule="exact" w:wrap="none" w:vAnchor="page" w:hAnchor="margin" w:x="6800" w:y="9279"/>
        <w:rPr>
          <w:rStyle w:val="C3"/>
          <w:rtl w:val="0"/>
        </w:rPr>
      </w:pPr>
    </w:p>
    <w:p>
      <w:pPr>
        <w:pStyle w:val="P29"/>
        <w:framePr w:w="3839" w:h="249" w:hRule="exact" w:wrap="none" w:vAnchor="page" w:hAnchor="margin" w:x="6856" w:y="9335"/>
        <w:rPr>
          <w:rStyle w:val="C21"/>
          <w:rtl w:val="0"/>
        </w:rPr>
      </w:pPr>
      <w:r>
        <w:rPr>
          <w:rStyle w:val="C21"/>
          <w:rtl w:val="0"/>
        </w:rPr>
        <w:t>Ústní ověření</w:t>
      </w:r>
    </w:p>
    <w:p>
      <w:pPr>
        <w:pStyle w:val="P16"/>
        <w:framePr w:w="6710" w:h="376" w:hRule="exact" w:wrap="none" w:vAnchor="page" w:hAnchor="margin" w:x="45" w:y="9655"/>
        <w:rPr>
          <w:rStyle w:val="C3"/>
          <w:rtl w:val="0"/>
        </w:rPr>
      </w:pPr>
    </w:p>
    <w:p>
      <w:pPr>
        <w:pStyle w:val="P17"/>
        <w:framePr w:w="6658" w:h="249" w:hRule="exact" w:wrap="none" w:vAnchor="page" w:hAnchor="margin" w:x="71" w:y="9711"/>
        <w:rPr>
          <w:rStyle w:val="C13"/>
          <w:rtl w:val="0"/>
        </w:rPr>
      </w:pPr>
      <w:r>
        <w:rPr>
          <w:rStyle w:val="C13"/>
          <w:rtl w:val="0"/>
        </w:rPr>
        <w:t>d) Popsat nutnost a vlastní provádění nové výsadby</w:t>
      </w:r>
    </w:p>
    <w:p>
      <w:pPr>
        <w:pStyle w:val="P30"/>
        <w:framePr w:w="3921" w:h="376" w:hRule="exact" w:wrap="none" w:vAnchor="page" w:hAnchor="margin" w:x="6800" w:y="9655"/>
        <w:rPr>
          <w:rStyle w:val="C3"/>
          <w:rtl w:val="0"/>
        </w:rPr>
      </w:pPr>
    </w:p>
    <w:p>
      <w:pPr>
        <w:pStyle w:val="P31"/>
        <w:framePr w:w="3839" w:h="249" w:hRule="exact" w:wrap="none" w:vAnchor="page" w:hAnchor="margin" w:x="6856" w:y="9711"/>
        <w:rPr>
          <w:rStyle w:val="C22"/>
          <w:rtl w:val="0"/>
        </w:rPr>
      </w:pPr>
      <w:r>
        <w:rPr>
          <w:rStyle w:val="C22"/>
          <w:rtl w:val="0"/>
        </w:rPr>
        <w:t>Ústní ověření</w:t>
      </w:r>
    </w:p>
    <w:p>
      <w:pPr>
        <w:pStyle w:val="P32"/>
        <w:framePr w:w="10710" w:h="248" w:hRule="exact" w:wrap="none" w:vAnchor="page" w:hAnchor="margin" w:x="28" w:y="10145"/>
        <w:rPr>
          <w:rStyle w:val="C23"/>
          <w:rtl w:val="0"/>
        </w:rPr>
      </w:pPr>
      <w:r>
        <w:rPr>
          <w:rStyle w:val="C23"/>
          <w:rtl w:val="0"/>
        </w:rPr>
        <w:t>Je třeba splnit všechna kritéria.</w:t>
      </w:r>
    </w:p>
    <w:p>
      <w:pPr>
        <w:pStyle w:val="P23"/>
        <w:framePr w:w="10710" w:h="340" w:hRule="exact" w:wrap="none" w:vAnchor="page" w:hAnchor="margin" w:x="28" w:y="10581"/>
        <w:rPr>
          <w:rStyle w:val="C18"/>
          <w:rtl w:val="0"/>
        </w:rPr>
      </w:pPr>
      <w:r>
        <w:rPr>
          <w:rStyle w:val="C18"/>
          <w:rtl w:val="0"/>
        </w:rPr>
        <w:t>Údržba břehových opevnění a průtočnosti koryt</w:t>
      </w:r>
    </w:p>
    <w:p>
      <w:pPr>
        <w:pStyle w:val="P24"/>
        <w:framePr w:w="6713" w:h="376" w:hRule="exact" w:wrap="none" w:vAnchor="page" w:hAnchor="margin" w:x="45" w:y="11020"/>
        <w:rPr>
          <w:rStyle w:val="C3"/>
          <w:rtl w:val="0"/>
        </w:rPr>
      </w:pPr>
    </w:p>
    <w:p>
      <w:pPr>
        <w:pStyle w:val="P25"/>
        <w:framePr w:w="6661" w:h="249" w:hRule="exact" w:wrap="none" w:vAnchor="page" w:hAnchor="margin" w:x="71" w:y="11091"/>
        <w:rPr>
          <w:rStyle w:val="C19"/>
          <w:rtl w:val="0"/>
        </w:rPr>
      </w:pPr>
      <w:r>
        <w:rPr>
          <w:rStyle w:val="C19"/>
          <w:rtl w:val="0"/>
        </w:rPr>
        <w:t>Kritéria hodnocení</w:t>
      </w:r>
    </w:p>
    <w:p>
      <w:pPr>
        <w:pStyle w:val="P26"/>
        <w:framePr w:w="3918" w:h="376" w:hRule="exact" w:wrap="none" w:vAnchor="page" w:hAnchor="margin" w:x="6803" w:y="11020"/>
        <w:rPr>
          <w:rStyle w:val="C3"/>
          <w:rtl w:val="0"/>
        </w:rPr>
      </w:pPr>
    </w:p>
    <w:p>
      <w:pPr>
        <w:pStyle w:val="P27"/>
        <w:framePr w:w="3836" w:h="249" w:hRule="exact" w:wrap="none" w:vAnchor="page" w:hAnchor="margin" w:x="6859" w:y="11091"/>
        <w:rPr>
          <w:rStyle w:val="C20"/>
          <w:rtl w:val="0"/>
        </w:rPr>
      </w:pPr>
      <w:r>
        <w:rPr>
          <w:rStyle w:val="C20"/>
          <w:rtl w:val="0"/>
        </w:rPr>
        <w:t>Způsoby ověření</w:t>
      </w:r>
    </w:p>
    <w:p>
      <w:pPr>
        <w:pStyle w:val="P12"/>
        <w:framePr w:w="6710" w:h="376" w:hRule="exact" w:wrap="none" w:vAnchor="page" w:hAnchor="margin" w:x="45" w:y="11396"/>
        <w:rPr>
          <w:rStyle w:val="C3"/>
          <w:rtl w:val="0"/>
        </w:rPr>
      </w:pPr>
    </w:p>
    <w:p>
      <w:pPr>
        <w:pStyle w:val="P13"/>
        <w:framePr w:w="6658" w:h="249" w:hRule="exact" w:wrap="none" w:vAnchor="page" w:hAnchor="margin" w:x="71" w:y="11452"/>
        <w:rPr>
          <w:rStyle w:val="C11"/>
          <w:rtl w:val="0"/>
        </w:rPr>
      </w:pPr>
      <w:r>
        <w:rPr>
          <w:rStyle w:val="C11"/>
          <w:rtl w:val="0"/>
        </w:rPr>
        <w:t>a) Provést údržbu vegetačního opevnění podle zadání</w:t>
      </w:r>
    </w:p>
    <w:p>
      <w:pPr>
        <w:pStyle w:val="P28"/>
        <w:framePr w:w="3921" w:h="376" w:hRule="exact" w:wrap="none" w:vAnchor="page" w:hAnchor="margin" w:x="6800" w:y="11396"/>
        <w:rPr>
          <w:rStyle w:val="C3"/>
          <w:rtl w:val="0"/>
        </w:rPr>
      </w:pPr>
    </w:p>
    <w:p>
      <w:pPr>
        <w:pStyle w:val="P29"/>
        <w:framePr w:w="3839" w:h="249" w:hRule="exact" w:wrap="none" w:vAnchor="page" w:hAnchor="margin" w:x="6856" w:y="11452"/>
        <w:rPr>
          <w:rStyle w:val="C21"/>
          <w:rtl w:val="0"/>
        </w:rPr>
      </w:pPr>
      <w:r>
        <w:rPr>
          <w:rStyle w:val="C21"/>
          <w:rtl w:val="0"/>
        </w:rPr>
        <w:t>Praktické předvedení</w:t>
      </w:r>
    </w:p>
    <w:p>
      <w:pPr>
        <w:pStyle w:val="P16"/>
        <w:framePr w:w="6710" w:h="376" w:hRule="exact" w:wrap="none" w:vAnchor="page" w:hAnchor="margin" w:x="45" w:y="11772"/>
        <w:rPr>
          <w:rStyle w:val="C3"/>
          <w:rtl w:val="0"/>
        </w:rPr>
      </w:pPr>
    </w:p>
    <w:p>
      <w:pPr>
        <w:pStyle w:val="P17"/>
        <w:framePr w:w="6658" w:h="249" w:hRule="exact" w:wrap="none" w:vAnchor="page" w:hAnchor="margin" w:x="71" w:y="11828"/>
        <w:rPr>
          <w:rStyle w:val="C13"/>
          <w:rtl w:val="0"/>
        </w:rPr>
      </w:pPr>
      <w:r>
        <w:rPr>
          <w:rStyle w:val="C13"/>
          <w:rtl w:val="0"/>
        </w:rPr>
        <w:t>b) Provést údržbu stavebního opevnění podle zadání</w:t>
      </w:r>
    </w:p>
    <w:p>
      <w:pPr>
        <w:pStyle w:val="P30"/>
        <w:framePr w:w="3921" w:h="376" w:hRule="exact" w:wrap="none" w:vAnchor="page" w:hAnchor="margin" w:x="6800" w:y="11772"/>
        <w:rPr>
          <w:rStyle w:val="C3"/>
          <w:rtl w:val="0"/>
        </w:rPr>
      </w:pPr>
    </w:p>
    <w:p>
      <w:pPr>
        <w:pStyle w:val="P31"/>
        <w:framePr w:w="3839" w:h="249" w:hRule="exact" w:wrap="none" w:vAnchor="page" w:hAnchor="margin" w:x="6856" w:y="11828"/>
        <w:rPr>
          <w:rStyle w:val="C22"/>
          <w:rtl w:val="0"/>
        </w:rPr>
      </w:pPr>
      <w:r>
        <w:rPr>
          <w:rStyle w:val="C22"/>
          <w:rtl w:val="0"/>
        </w:rPr>
        <w:t>Praktické předvedení</w:t>
      </w:r>
    </w:p>
    <w:p>
      <w:pPr>
        <w:pStyle w:val="P12"/>
        <w:framePr w:w="6710" w:h="376" w:hRule="exact" w:wrap="none" w:vAnchor="page" w:hAnchor="margin" w:x="45" w:y="12149"/>
        <w:rPr>
          <w:rStyle w:val="C3"/>
          <w:rtl w:val="0"/>
        </w:rPr>
      </w:pPr>
    </w:p>
    <w:p>
      <w:pPr>
        <w:pStyle w:val="P13"/>
        <w:framePr w:w="6658" w:h="249" w:hRule="exact" w:wrap="none" w:vAnchor="page" w:hAnchor="margin" w:x="71" w:y="12205"/>
        <w:rPr>
          <w:rStyle w:val="C11"/>
          <w:rtl w:val="0"/>
        </w:rPr>
      </w:pPr>
      <w:r>
        <w:rPr>
          <w:rStyle w:val="C11"/>
          <w:rtl w:val="0"/>
        </w:rPr>
        <w:t>c) Popsat způsoby odstraňování překážek průtočnosti z koryt toků</w:t>
      </w:r>
    </w:p>
    <w:p>
      <w:pPr>
        <w:pStyle w:val="P28"/>
        <w:framePr w:w="3921" w:h="376" w:hRule="exact" w:wrap="none" w:vAnchor="page" w:hAnchor="margin" w:x="6800" w:y="12149"/>
        <w:rPr>
          <w:rStyle w:val="C3"/>
          <w:rtl w:val="0"/>
        </w:rPr>
      </w:pPr>
    </w:p>
    <w:p>
      <w:pPr>
        <w:pStyle w:val="P29"/>
        <w:framePr w:w="3839" w:h="249" w:hRule="exact" w:wrap="none" w:vAnchor="page" w:hAnchor="margin" w:x="6856" w:y="12205"/>
        <w:rPr>
          <w:rStyle w:val="C21"/>
          <w:rtl w:val="0"/>
        </w:rPr>
      </w:pPr>
      <w:r>
        <w:rPr>
          <w:rStyle w:val="C21"/>
          <w:rtl w:val="0"/>
        </w:rPr>
        <w:t>Ústní ověření</w:t>
      </w:r>
    </w:p>
    <w:p>
      <w:pPr>
        <w:pStyle w:val="P16"/>
        <w:framePr w:w="6710" w:h="607" w:hRule="exact" w:wrap="none" w:vAnchor="page" w:hAnchor="margin" w:x="45" w:y="12525"/>
        <w:rPr>
          <w:rStyle w:val="C3"/>
          <w:rtl w:val="0"/>
        </w:rPr>
      </w:pPr>
    </w:p>
    <w:p>
      <w:pPr>
        <w:pStyle w:val="P17"/>
        <w:framePr w:w="6658" w:h="480" w:hRule="exact" w:wrap="none" w:vAnchor="page" w:hAnchor="margin" w:x="71" w:y="12581"/>
        <w:rPr>
          <w:rStyle w:val="C13"/>
          <w:rtl w:val="0"/>
        </w:rPr>
      </w:pPr>
      <w:r>
        <w:rPr>
          <w:rStyle w:val="C13"/>
          <w:rtl w:val="0"/>
        </w:rPr>
        <w:t>d) Popsat způsoby údržby a oprav opevnění ze dřeva a lomového kamene včetně gabionů</w:t>
      </w:r>
    </w:p>
    <w:p>
      <w:pPr>
        <w:pStyle w:val="P30"/>
        <w:framePr w:w="3921" w:h="607" w:hRule="exact" w:wrap="none" w:vAnchor="page" w:hAnchor="margin" w:x="6800" w:y="12525"/>
        <w:rPr>
          <w:rStyle w:val="C3"/>
          <w:rtl w:val="0"/>
        </w:rPr>
      </w:pPr>
    </w:p>
    <w:p>
      <w:pPr>
        <w:pStyle w:val="P31"/>
        <w:framePr w:w="3839" w:h="480" w:hRule="exact" w:wrap="none" w:vAnchor="page" w:hAnchor="margin" w:x="6856" w:y="12581"/>
        <w:rPr>
          <w:rStyle w:val="C22"/>
          <w:rtl w:val="0"/>
        </w:rPr>
      </w:pPr>
      <w:r>
        <w:rPr>
          <w:rStyle w:val="C22"/>
          <w:rtl w:val="0"/>
        </w:rPr>
        <w:t>Ústní ověření</w:t>
      </w:r>
    </w:p>
    <w:p>
      <w:pPr>
        <w:pStyle w:val="P12"/>
        <w:framePr w:w="6710" w:h="376" w:hRule="exact" w:wrap="none" w:vAnchor="page" w:hAnchor="margin" w:x="45" w:y="13132"/>
        <w:rPr>
          <w:rStyle w:val="C3"/>
          <w:rtl w:val="0"/>
        </w:rPr>
      </w:pPr>
    </w:p>
    <w:p>
      <w:pPr>
        <w:pStyle w:val="P13"/>
        <w:framePr w:w="6658" w:h="249" w:hRule="exact" w:wrap="none" w:vAnchor="page" w:hAnchor="margin" w:x="71" w:y="13188"/>
        <w:rPr>
          <w:rStyle w:val="C11"/>
          <w:rtl w:val="0"/>
        </w:rPr>
      </w:pPr>
      <w:r>
        <w:rPr>
          <w:rStyle w:val="C11"/>
          <w:rtl w:val="0"/>
        </w:rPr>
        <w:t>e) Vysvětlit zásady BOZP při práci s lomovým kamenem</w:t>
      </w:r>
    </w:p>
    <w:p>
      <w:pPr>
        <w:pStyle w:val="P28"/>
        <w:framePr w:w="3921" w:h="376" w:hRule="exact" w:wrap="none" w:vAnchor="page" w:hAnchor="margin" w:x="6800" w:y="13132"/>
        <w:rPr>
          <w:rStyle w:val="C3"/>
          <w:rtl w:val="0"/>
        </w:rPr>
      </w:pPr>
    </w:p>
    <w:p>
      <w:pPr>
        <w:pStyle w:val="P29"/>
        <w:framePr w:w="3839" w:h="249" w:hRule="exact" w:wrap="none" w:vAnchor="page" w:hAnchor="margin" w:x="6856" w:y="13188"/>
        <w:rPr>
          <w:rStyle w:val="C21"/>
          <w:rtl w:val="0"/>
        </w:rPr>
      </w:pPr>
      <w:r>
        <w:rPr>
          <w:rStyle w:val="C21"/>
          <w:rtl w:val="0"/>
        </w:rPr>
        <w:t>Ústní ověření</w:t>
      </w:r>
    </w:p>
    <w:p>
      <w:pPr>
        <w:pStyle w:val="P32"/>
        <w:framePr w:w="10710" w:h="248" w:hRule="exact" w:wrap="none" w:vAnchor="page" w:hAnchor="margin" w:x="28" w:y="136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Vodař - údržba vodních toků, 17.4.2026 3:38:28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malt a čerstvého betonu ze suchých směsí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typy malt a betonových směsí, vysvětlit vhodnost použití jednotlivých typů při stavbách a opravách na tocích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Připravit maltu podle zadání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Připravit betonovou směs podle zadání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Doprava materiálu a uložení na místě zpracování</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Popsat a vysvětlit postupy při dopravě, přepravě a manipulaci s materiálem a předměty, uvést zakázané postupy</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Ústní ověření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Vysvětlit zásady BOZP při dopravě, přepravě a manipulaci s materiálem a předměty</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Ústní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c) Vysvětlit a předvést signalizaci při dopravě, přepravě a manipulaci s materiálem a předměty</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Praktické předvedení a ústní ověření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d) Dopravit zadaný materiál (např. pro výrobu malty, údržbu břehových opevnění)</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Praktické předvedení</w:t>
      </w:r>
    </w:p>
    <w:p>
      <w:pPr>
        <w:pStyle w:val="P32"/>
        <w:framePr w:w="10710" w:h="248" w:hRule="exact" w:wrap="none" w:vAnchor="page" w:hAnchor="margin" w:x="28" w:y="8234"/>
        <w:rPr>
          <w:rStyle w:val="C23"/>
          <w:rtl w:val="0"/>
        </w:rPr>
      </w:pPr>
      <w:r>
        <w:rPr>
          <w:rStyle w:val="C23"/>
          <w:rtl w:val="0"/>
        </w:rPr>
        <w:t>Je třeba splnit všechna kritéria.</w:t>
      </w:r>
    </w:p>
    <w:p>
      <w:pPr>
        <w:pStyle w:val="P23"/>
        <w:framePr w:w="10710" w:h="340" w:hRule="exact" w:wrap="none" w:vAnchor="page" w:hAnchor="margin" w:x="28" w:y="8670"/>
        <w:rPr>
          <w:rStyle w:val="C18"/>
          <w:rtl w:val="0"/>
        </w:rPr>
      </w:pPr>
      <w:r>
        <w:rPr>
          <w:rStyle w:val="C18"/>
          <w:rtl w:val="0"/>
        </w:rPr>
        <w:t>Jednoduché činnosti s ručním nářadím a strojním zařízením</w:t>
      </w:r>
    </w:p>
    <w:p>
      <w:pPr>
        <w:pStyle w:val="P24"/>
        <w:framePr w:w="6713" w:h="376" w:hRule="exact" w:wrap="none" w:vAnchor="page" w:hAnchor="margin" w:x="45" w:y="9109"/>
        <w:rPr>
          <w:rStyle w:val="C3"/>
          <w:rtl w:val="0"/>
        </w:rPr>
      </w:pPr>
    </w:p>
    <w:p>
      <w:pPr>
        <w:pStyle w:val="P25"/>
        <w:framePr w:w="6661" w:h="249" w:hRule="exact" w:wrap="none" w:vAnchor="page" w:hAnchor="margin" w:x="71" w:y="9180"/>
        <w:rPr>
          <w:rStyle w:val="C19"/>
          <w:rtl w:val="0"/>
        </w:rPr>
      </w:pPr>
      <w:r>
        <w:rPr>
          <w:rStyle w:val="C19"/>
          <w:rtl w:val="0"/>
        </w:rPr>
        <w:t>Kritéria hodnocení</w:t>
      </w:r>
    </w:p>
    <w:p>
      <w:pPr>
        <w:pStyle w:val="P26"/>
        <w:framePr w:w="3918" w:h="376" w:hRule="exact" w:wrap="none" w:vAnchor="page" w:hAnchor="margin" w:x="6803" w:y="9109"/>
        <w:rPr>
          <w:rStyle w:val="C3"/>
          <w:rtl w:val="0"/>
        </w:rPr>
      </w:pPr>
    </w:p>
    <w:p>
      <w:pPr>
        <w:pStyle w:val="P27"/>
        <w:framePr w:w="3836" w:h="249" w:hRule="exact" w:wrap="none" w:vAnchor="page" w:hAnchor="margin" w:x="6859" w:y="9180"/>
        <w:rPr>
          <w:rStyle w:val="C20"/>
          <w:rtl w:val="0"/>
        </w:rPr>
      </w:pPr>
      <w:r>
        <w:rPr>
          <w:rStyle w:val="C20"/>
          <w:rtl w:val="0"/>
        </w:rPr>
        <w:t>Způsoby ověření</w:t>
      </w:r>
    </w:p>
    <w:p>
      <w:pPr>
        <w:pStyle w:val="P12"/>
        <w:framePr w:w="6710" w:h="607" w:hRule="exact" w:wrap="none" w:vAnchor="page" w:hAnchor="margin" w:x="45" w:y="9486"/>
        <w:rPr>
          <w:rStyle w:val="C3"/>
          <w:rtl w:val="0"/>
        </w:rPr>
      </w:pPr>
    </w:p>
    <w:p>
      <w:pPr>
        <w:pStyle w:val="P13"/>
        <w:framePr w:w="6658" w:h="480" w:hRule="exact" w:wrap="none" w:vAnchor="page" w:hAnchor="margin" w:x="71" w:y="9542"/>
        <w:rPr>
          <w:rStyle w:val="C11"/>
          <w:rtl w:val="0"/>
        </w:rPr>
      </w:pPr>
      <w:r>
        <w:rPr>
          <w:rStyle w:val="C11"/>
          <w:rtl w:val="0"/>
        </w:rPr>
        <w:t>a) Vysvětlit zásady bezpečné práce s elektrickým nářadím v mokrém prostředí</w:t>
      </w:r>
    </w:p>
    <w:p>
      <w:pPr>
        <w:pStyle w:val="P28"/>
        <w:framePr w:w="3921" w:h="607" w:hRule="exact" w:wrap="none" w:vAnchor="page" w:hAnchor="margin" w:x="6800" w:y="9486"/>
        <w:rPr>
          <w:rStyle w:val="C3"/>
          <w:rtl w:val="0"/>
        </w:rPr>
      </w:pPr>
    </w:p>
    <w:p>
      <w:pPr>
        <w:pStyle w:val="P29"/>
        <w:framePr w:w="3839" w:h="480" w:hRule="exact" w:wrap="none" w:vAnchor="page" w:hAnchor="margin" w:x="6856" w:y="9542"/>
        <w:rPr>
          <w:rStyle w:val="C21"/>
          <w:rtl w:val="0"/>
        </w:rPr>
      </w:pPr>
      <w:r>
        <w:rPr>
          <w:rStyle w:val="C21"/>
          <w:rtl w:val="0"/>
        </w:rPr>
        <w:t>Ústní ověření</w:t>
      </w:r>
    </w:p>
    <w:p>
      <w:pPr>
        <w:pStyle w:val="P16"/>
        <w:framePr w:w="6710" w:h="376" w:hRule="exact" w:wrap="none" w:vAnchor="page" w:hAnchor="margin" w:x="45" w:y="10092"/>
        <w:rPr>
          <w:rStyle w:val="C3"/>
          <w:rtl w:val="0"/>
        </w:rPr>
      </w:pPr>
    </w:p>
    <w:p>
      <w:pPr>
        <w:pStyle w:val="P17"/>
        <w:framePr w:w="6658" w:h="249" w:hRule="exact" w:wrap="none" w:vAnchor="page" w:hAnchor="margin" w:x="71" w:y="10148"/>
        <w:rPr>
          <w:rStyle w:val="C13"/>
          <w:rtl w:val="0"/>
        </w:rPr>
      </w:pPr>
      <w:r>
        <w:rPr>
          <w:rStyle w:val="C13"/>
          <w:rtl w:val="0"/>
        </w:rPr>
        <w:t>b) Vysvětlit zásady BOZP při práci s ručním nářadím a strojním zařízením</w:t>
      </w:r>
    </w:p>
    <w:p>
      <w:pPr>
        <w:pStyle w:val="P30"/>
        <w:framePr w:w="3921" w:h="376" w:hRule="exact" w:wrap="none" w:vAnchor="page" w:hAnchor="margin" w:x="6800" w:y="10092"/>
        <w:rPr>
          <w:rStyle w:val="C3"/>
          <w:rtl w:val="0"/>
        </w:rPr>
      </w:pPr>
    </w:p>
    <w:p>
      <w:pPr>
        <w:pStyle w:val="P31"/>
        <w:framePr w:w="3839" w:h="249" w:hRule="exact" w:wrap="none" w:vAnchor="page" w:hAnchor="margin" w:x="6856" w:y="10148"/>
        <w:rPr>
          <w:rStyle w:val="C22"/>
          <w:rtl w:val="0"/>
        </w:rPr>
      </w:pPr>
      <w:r>
        <w:rPr>
          <w:rStyle w:val="C22"/>
          <w:rtl w:val="0"/>
        </w:rPr>
        <w:t>Ústní ověření</w:t>
      </w:r>
    </w:p>
    <w:p>
      <w:pPr>
        <w:pStyle w:val="P12"/>
        <w:framePr w:w="6710" w:h="376" w:hRule="exact" w:wrap="none" w:vAnchor="page" w:hAnchor="margin" w:x="45" w:y="10469"/>
        <w:rPr>
          <w:rStyle w:val="C3"/>
          <w:rtl w:val="0"/>
        </w:rPr>
      </w:pPr>
    </w:p>
    <w:p>
      <w:pPr>
        <w:pStyle w:val="P13"/>
        <w:framePr w:w="6658" w:h="249" w:hRule="exact" w:wrap="none" w:vAnchor="page" w:hAnchor="margin" w:x="71" w:y="10525"/>
        <w:rPr>
          <w:rStyle w:val="C11"/>
          <w:rtl w:val="0"/>
        </w:rPr>
      </w:pPr>
      <w:r>
        <w:rPr>
          <w:rStyle w:val="C11"/>
          <w:rtl w:val="0"/>
        </w:rPr>
        <w:t>c) Pracovat s ručním nářadím a strojním zařízením podle zadání</w:t>
      </w:r>
    </w:p>
    <w:p>
      <w:pPr>
        <w:pStyle w:val="P28"/>
        <w:framePr w:w="3921" w:h="376" w:hRule="exact" w:wrap="none" w:vAnchor="page" w:hAnchor="margin" w:x="6800" w:y="10469"/>
        <w:rPr>
          <w:rStyle w:val="C3"/>
          <w:rtl w:val="0"/>
        </w:rPr>
      </w:pPr>
    </w:p>
    <w:p>
      <w:pPr>
        <w:pStyle w:val="P29"/>
        <w:framePr w:w="3839" w:h="249" w:hRule="exact" w:wrap="none" w:vAnchor="page" w:hAnchor="margin" w:x="6856" w:y="10525"/>
        <w:rPr>
          <w:rStyle w:val="C21"/>
          <w:rtl w:val="0"/>
        </w:rPr>
      </w:pPr>
      <w:r>
        <w:rPr>
          <w:rStyle w:val="C21"/>
          <w:rtl w:val="0"/>
        </w:rPr>
        <w:t>Praktické předvedení</w:t>
      </w:r>
    </w:p>
    <w:p>
      <w:pPr>
        <w:pStyle w:val="P32"/>
        <w:framePr w:w="10710" w:h="248" w:hRule="exact" w:wrap="none" w:vAnchor="page" w:hAnchor="margin" w:x="28" w:y="10958"/>
        <w:rPr>
          <w:rStyle w:val="C23"/>
          <w:rtl w:val="0"/>
        </w:rPr>
      </w:pPr>
      <w:r>
        <w:rPr>
          <w:rStyle w:val="C23"/>
          <w:rtl w:val="0"/>
        </w:rPr>
        <w:t>Je třeba splnit všechna kritéria.</w:t>
      </w:r>
    </w:p>
    <w:p>
      <w:pPr>
        <w:pStyle w:val="P23"/>
        <w:framePr w:w="10710" w:h="340" w:hRule="exact" w:wrap="none" w:vAnchor="page" w:hAnchor="margin" w:x="28" w:y="11394"/>
        <w:rPr>
          <w:rStyle w:val="C18"/>
          <w:rtl w:val="0"/>
        </w:rPr>
      </w:pPr>
      <w:r>
        <w:rPr>
          <w:rStyle w:val="C18"/>
          <w:rtl w:val="0"/>
        </w:rPr>
        <w:t>Čištění koryt vodních toků a vodohospodářských zařízení</w:t>
      </w:r>
    </w:p>
    <w:p>
      <w:pPr>
        <w:pStyle w:val="P24"/>
        <w:framePr w:w="6713" w:h="376" w:hRule="exact" w:wrap="none" w:vAnchor="page" w:hAnchor="margin" w:x="45" w:y="11833"/>
        <w:rPr>
          <w:rStyle w:val="C3"/>
          <w:rtl w:val="0"/>
        </w:rPr>
      </w:pPr>
    </w:p>
    <w:p>
      <w:pPr>
        <w:pStyle w:val="P25"/>
        <w:framePr w:w="6661" w:h="249" w:hRule="exact" w:wrap="none" w:vAnchor="page" w:hAnchor="margin" w:x="71" w:y="11904"/>
        <w:rPr>
          <w:rStyle w:val="C19"/>
          <w:rtl w:val="0"/>
        </w:rPr>
      </w:pPr>
      <w:r>
        <w:rPr>
          <w:rStyle w:val="C19"/>
          <w:rtl w:val="0"/>
        </w:rPr>
        <w:t>Kritéria hodnocení</w:t>
      </w:r>
    </w:p>
    <w:p>
      <w:pPr>
        <w:pStyle w:val="P26"/>
        <w:framePr w:w="3918" w:h="376" w:hRule="exact" w:wrap="none" w:vAnchor="page" w:hAnchor="margin" w:x="6803" w:y="11833"/>
        <w:rPr>
          <w:rStyle w:val="C3"/>
          <w:rtl w:val="0"/>
        </w:rPr>
      </w:pPr>
    </w:p>
    <w:p>
      <w:pPr>
        <w:pStyle w:val="P27"/>
        <w:framePr w:w="3836" w:h="249" w:hRule="exact" w:wrap="none" w:vAnchor="page" w:hAnchor="margin" w:x="6859" w:y="11904"/>
        <w:rPr>
          <w:rStyle w:val="C20"/>
          <w:rtl w:val="0"/>
        </w:rPr>
      </w:pPr>
      <w:r>
        <w:rPr>
          <w:rStyle w:val="C20"/>
          <w:rtl w:val="0"/>
        </w:rPr>
        <w:t>Způsoby ověření</w:t>
      </w:r>
    </w:p>
    <w:p>
      <w:pPr>
        <w:pStyle w:val="P12"/>
        <w:framePr w:w="6710" w:h="607" w:hRule="exact" w:wrap="none" w:vAnchor="page" w:hAnchor="margin" w:x="45" w:y="12209"/>
        <w:rPr>
          <w:rStyle w:val="C3"/>
          <w:rtl w:val="0"/>
        </w:rPr>
      </w:pPr>
    </w:p>
    <w:p>
      <w:pPr>
        <w:pStyle w:val="P13"/>
        <w:framePr w:w="6658" w:h="480" w:hRule="exact" w:wrap="none" w:vAnchor="page" w:hAnchor="margin" w:x="71" w:y="12265"/>
        <w:rPr>
          <w:rStyle w:val="C11"/>
          <w:rtl w:val="0"/>
        </w:rPr>
      </w:pPr>
      <w:r>
        <w:rPr>
          <w:rStyle w:val="C11"/>
          <w:rtl w:val="0"/>
        </w:rPr>
        <w:t>a) Vysvětlit způsoby nakládání s odstraněnými sedimenty a dalšími předměty, objasnit pojmy skládka a meziskládka</w:t>
      </w:r>
    </w:p>
    <w:p>
      <w:pPr>
        <w:pStyle w:val="P28"/>
        <w:framePr w:w="3921" w:h="607" w:hRule="exact" w:wrap="none" w:vAnchor="page" w:hAnchor="margin" w:x="6800" w:y="12209"/>
        <w:rPr>
          <w:rStyle w:val="C3"/>
          <w:rtl w:val="0"/>
        </w:rPr>
      </w:pPr>
    </w:p>
    <w:p>
      <w:pPr>
        <w:pStyle w:val="P29"/>
        <w:framePr w:w="3839" w:h="480" w:hRule="exact" w:wrap="none" w:vAnchor="page" w:hAnchor="margin" w:x="6856" w:y="12265"/>
        <w:rPr>
          <w:rStyle w:val="C21"/>
          <w:rtl w:val="0"/>
        </w:rPr>
      </w:pPr>
      <w:r>
        <w:rPr>
          <w:rStyle w:val="C21"/>
          <w:rtl w:val="0"/>
        </w:rPr>
        <w:t>Ústní ověření</w:t>
      </w:r>
    </w:p>
    <w:p>
      <w:pPr>
        <w:pStyle w:val="P16"/>
        <w:framePr w:w="6710" w:h="376" w:hRule="exact" w:wrap="none" w:vAnchor="page" w:hAnchor="margin" w:x="45" w:y="12816"/>
        <w:rPr>
          <w:rStyle w:val="C3"/>
          <w:rtl w:val="0"/>
        </w:rPr>
      </w:pPr>
    </w:p>
    <w:p>
      <w:pPr>
        <w:pStyle w:val="P17"/>
        <w:framePr w:w="6658" w:h="249" w:hRule="exact" w:wrap="none" w:vAnchor="page" w:hAnchor="margin" w:x="71" w:y="12872"/>
        <w:rPr>
          <w:rStyle w:val="C13"/>
          <w:rtl w:val="0"/>
        </w:rPr>
      </w:pPr>
      <w:r>
        <w:rPr>
          <w:rStyle w:val="C13"/>
          <w:rtl w:val="0"/>
        </w:rPr>
        <w:t>b) Vysvětlit zásady BOZP při čištění vodních děl a vodních toků</w:t>
      </w:r>
    </w:p>
    <w:p>
      <w:pPr>
        <w:pStyle w:val="P30"/>
        <w:framePr w:w="3921" w:h="376" w:hRule="exact" w:wrap="none" w:vAnchor="page" w:hAnchor="margin" w:x="6800" w:y="12816"/>
        <w:rPr>
          <w:rStyle w:val="C3"/>
          <w:rtl w:val="0"/>
        </w:rPr>
      </w:pPr>
    </w:p>
    <w:p>
      <w:pPr>
        <w:pStyle w:val="P31"/>
        <w:framePr w:w="3839" w:h="249" w:hRule="exact" w:wrap="none" w:vAnchor="page" w:hAnchor="margin" w:x="6856" w:y="12872"/>
        <w:rPr>
          <w:rStyle w:val="C22"/>
          <w:rtl w:val="0"/>
        </w:rPr>
      </w:pPr>
      <w:r>
        <w:rPr>
          <w:rStyle w:val="C22"/>
          <w:rtl w:val="0"/>
        </w:rPr>
        <w:t>Ústní ověření</w:t>
      </w:r>
    </w:p>
    <w:p>
      <w:pPr>
        <w:pStyle w:val="P12"/>
        <w:framePr w:w="6710" w:h="607" w:hRule="exact" w:wrap="none" w:vAnchor="page" w:hAnchor="margin" w:x="45" w:y="13192"/>
        <w:rPr>
          <w:rStyle w:val="C3"/>
          <w:rtl w:val="0"/>
        </w:rPr>
      </w:pPr>
    </w:p>
    <w:p>
      <w:pPr>
        <w:pStyle w:val="P13"/>
        <w:framePr w:w="6658" w:h="480" w:hRule="exact" w:wrap="none" w:vAnchor="page" w:hAnchor="margin" w:x="71" w:y="13248"/>
        <w:rPr>
          <w:rStyle w:val="C11"/>
          <w:rtl w:val="0"/>
        </w:rPr>
      </w:pPr>
      <w:r>
        <w:rPr>
          <w:rStyle w:val="C11"/>
          <w:rtl w:val="0"/>
        </w:rPr>
        <w:t>c) Provést pročištění části vodního díla nebo úseku vodního toku podle zadání</w:t>
      </w:r>
    </w:p>
    <w:p>
      <w:pPr>
        <w:pStyle w:val="P28"/>
        <w:framePr w:w="3921" w:h="607" w:hRule="exact" w:wrap="none" w:vAnchor="page" w:hAnchor="margin" w:x="6800" w:y="13192"/>
        <w:rPr>
          <w:rStyle w:val="C3"/>
          <w:rtl w:val="0"/>
        </w:rPr>
      </w:pPr>
    </w:p>
    <w:p>
      <w:pPr>
        <w:pStyle w:val="P29"/>
        <w:framePr w:w="3839" w:h="480" w:hRule="exact" w:wrap="none" w:vAnchor="page" w:hAnchor="margin" w:x="6856" w:y="13248"/>
        <w:rPr>
          <w:rStyle w:val="C21"/>
          <w:rtl w:val="0"/>
        </w:rPr>
      </w:pPr>
      <w:r>
        <w:rPr>
          <w:rStyle w:val="C21"/>
          <w:rtl w:val="0"/>
        </w:rPr>
        <w:t>Praktické předvedení</w:t>
      </w:r>
    </w:p>
    <w:p>
      <w:pPr>
        <w:pStyle w:val="P32"/>
        <w:framePr w:w="10710" w:h="248" w:hRule="exact" w:wrap="none" w:vAnchor="page" w:hAnchor="margin" w:x="28" w:y="139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Vodař - údržba vodních toků, 17.4.2026 3:38:28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obsluha drobné mechanizace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a popsat potřebná oprávnění pro obsluhu motorové pily, větších mechanizmů pro sekání trávy a malotraktoru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zásady BOZP při řízení a obsluze drobné mechanizace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Předvést řízení a obsluhu malotraktoru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Předvést obsluhu křovinořezu, sekačky a motorové pily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Vysvětlit nutnost prokazatelného periodického proškolení obsluhy motorové pily, křovinořezu a elektrického nářadí</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Vodař - údržba vodních toků, 17.4.2026 3:38:28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4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"https://nsp.cz/jednotka-prace/vodar-udrzba-vodnich-toku"</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https://nsp.cz/jednotka-prace/vodar-udrzba-vodnich-toku</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donese vlastní OOOP: pracovní oblek, rukavice, pracovní obuv, ochranu hlavy a sluchu a zraku, pro práci s motorovou pilou přilbu s ochranou sluchu a zraku, antivibrační rukavice, neprořeznou obuv a oblek s neprořeznými částmi.</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bude seznámen s návody a obsluhou drobné mechanizace a zařízení souvisejících se zkouškou.</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Hodnocení odborných kompetencí může být prováděno společně podle logických celků, kdy bude během praktického předvedení současně prováděno ústní ověření tak, aby bylo zřejmé, že uchazeč chápe celou problematiku v širších souvislostech s nezbytnými teoretickými základy. Ústní ověření kompetence </w:t>
      </w:r>
      <w:r>
        <w:rPr>
          <w:rFonts w:ascii="Arial" w:cs="Arial" w:hAnsi="Arial" w:eastAsia="Arial"/>
          <w:b w:val="1"/>
          <w:i w:val="0"/>
          <w:caps w:val="0"/>
          <w:strike w:val="0"/>
          <w:noProof w:val="0"/>
          <w:vanish w:val="0"/>
          <w:color w:val="auto"/>
          <w:sz w:val="20"/>
          <w:u w:val="none"/>
          <w:shd w:val="clear" w:color="auto" w:fill="auto"/>
          <w:vertAlign w:val="baseline"/>
          <w:lang/>
        </w:rPr>
        <w:t>Orientace ve vodohospodářských normách, standardech, legislativě a dokumentaci</w:t>
      </w:r>
      <w:r>
        <w:rPr>
          <w:rFonts w:ascii="Arial" w:cs="Arial" w:hAnsi="Arial" w:eastAsia="Arial"/>
          <w:b w:val="0"/>
          <w:i w:val="0"/>
          <w:caps w:val="0"/>
          <w:strike w:val="0"/>
          <w:noProof w:val="0"/>
          <w:vanish w:val="0"/>
          <w:color w:val="auto"/>
          <w:sz w:val="20"/>
          <w:u w:val="none"/>
          <w:shd w:val="clear" w:color="auto" w:fill="auto"/>
          <w:vertAlign w:val="baseline"/>
          <w:lang/>
        </w:rPr>
        <w:t xml:space="preserve"> bude provedeno samostatně jako teoretická část. </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Současně lze provádět hodnocení kompetencí </w:t>
      </w:r>
      <w:r>
        <w:rPr>
          <w:rFonts w:ascii="Arial" w:cs="Arial" w:hAnsi="Arial" w:eastAsia="Arial"/>
          <w:b w:val="1"/>
          <w:i w:val="0"/>
          <w:caps w:val="0"/>
          <w:strike w:val="0"/>
          <w:noProof w:val="0"/>
          <w:vanish w:val="0"/>
          <w:color w:val="auto"/>
          <w:sz w:val="20"/>
          <w:u w:val="none"/>
          <w:shd w:val="clear" w:color="auto" w:fill="auto"/>
          <w:vertAlign w:val="baseline"/>
          <w:lang/>
        </w:rPr>
        <w:t>Péče o břehové porosty, Údržba břehových opevnění a průtočnosti koryt, Výroba malt a čerstvého betonu ze suchých směsí a Čištění koryt vodních toků a vodohospodářských zařízení</w:t>
      </w:r>
      <w:r>
        <w:rPr>
          <w:rFonts w:ascii="Arial" w:cs="Arial" w:hAnsi="Arial" w:eastAsia="Arial"/>
          <w:b w:val="0"/>
          <w:i w:val="0"/>
          <w:caps w:val="0"/>
          <w:strike w:val="0"/>
          <w:noProof w:val="0"/>
          <w:vanish w:val="0"/>
          <w:color w:val="auto"/>
          <w:sz w:val="20"/>
          <w:u w:val="none"/>
          <w:shd w:val="clear" w:color="auto" w:fill="auto"/>
          <w:vertAlign w:val="baseline"/>
          <w:lang/>
        </w:rPr>
        <w:t>, kdy uchazeč předvede schopnost provádět základní manuální činnosti z oboru vodař přímo na úseku vodního toku. Během těchto činností se bude provádět jejich ústní ověření podle hodnoticích kritérií.</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Další celek tvoří kompetence </w:t>
      </w:r>
      <w:r>
        <w:rPr>
          <w:rFonts w:ascii="Arial" w:cs="Arial" w:hAnsi="Arial" w:eastAsia="Arial"/>
          <w:b w:val="1"/>
          <w:i w:val="0"/>
          <w:caps w:val="0"/>
          <w:strike w:val="0"/>
          <w:noProof w:val="0"/>
          <w:vanish w:val="0"/>
          <w:color w:val="auto"/>
          <w:sz w:val="20"/>
          <w:u w:val="none"/>
          <w:shd w:val="clear" w:color="auto" w:fill="auto"/>
          <w:vertAlign w:val="baseline"/>
          <w:lang/>
        </w:rPr>
        <w:t>Řízení a obsluha drobné mechanizace, Jednoduché činnosti s ručním nářadím a strojním zařízením a Doprava materiálu a uložení na místě zpracování</w:t>
      </w:r>
      <w:r>
        <w:rPr>
          <w:rFonts w:ascii="Arial" w:cs="Arial" w:hAnsi="Arial" w:eastAsia="Arial"/>
          <w:b w:val="0"/>
          <w:i w:val="0"/>
          <w:caps w:val="0"/>
          <w:strike w:val="0"/>
          <w:noProof w:val="0"/>
          <w:vanish w:val="0"/>
          <w:color w:val="auto"/>
          <w:sz w:val="20"/>
          <w:u w:val="none"/>
          <w:shd w:val="clear" w:color="auto" w:fill="auto"/>
          <w:vertAlign w:val="baseline"/>
          <w:lang/>
        </w:rPr>
        <w:t>, v nichž uchazeč prokáže svoji schopnost práce s mechanizací, ručním nářadím a ústním ověřením potvrdí znalosti z oblasti bezpečnosti práce při práci s drobnou mechanizací, ručním nářadím a při dopravě materiálu a dalších požadovaných kritérií.</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jakož i ke kvalitě, časovému hledisku zvládání předváděných operací a dodržování platných norem. Přitom je nutno posuzovat nejen dosažený výsledek, ale i samostatnost při rozhodování o nejvhodnějším postupu řešení zadaného úkolu podle daných podmínek pracoviště.</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Vzhledem k provádění praktické části zkoušky přímo na úseku vodního toku a potřebě provést praktické ověření práce s drobnou mechanizací (sekačka, křovinořez, motorová pila) je vhodná doba pro vykonání zkoušky období březen - listopad, kdy by mělo být možné provést veškeré požadované praktické úkony. Zkouška nemůže být provedena během povodní, extrémního sucha nebo mrazů. </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proběhne na vodním díle, které zvolí autorizovaná osoba provádějící zkoušku.</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vždy tři modelová zadání, z nichž vždy jedno vybere s ohledem na situaci. Na nich odzkouší vybraná hodnoticí kritéria. Jedná se o kritéria uvedená u níže uvedených kompetencí, u nichž je uvedeno „podle zadání“.</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179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Údržba břehových opevnění a průtočnosti koryt</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a) AOs připraví varianty údržby vegetačního opevnění, b) AOs připraví varianty údržby stavebního opevnění</w:t>
      </w:r>
    </w:p>
    <w:p>
      <w:pPr>
        <w:keepNext w:val="0"/>
        <w:keepLines w:val="1"/>
        <w:framePr w:w="10766" w:h="1179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Výroba malt a čerstvého betonu ze suchých směsí</w:t>
      </w:r>
      <w:r>
        <w:rPr>
          <w:rFonts w:ascii="Arial" w:cs="Arial" w:hAnsi="Arial" w:eastAsia="Arial"/>
          <w:b w:val="0"/>
          <w:i w:val="0"/>
          <w:caps w:val="0"/>
          <w:strike w:val="0"/>
          <w:noProof w:val="0"/>
          <w:vanish w:val="0"/>
          <w:color w:val="auto"/>
          <w:sz w:val="20"/>
          <w:u w:val="none"/>
          <w:shd w:val="clear" w:color="auto" w:fill="auto"/>
          <w:vertAlign w:val="baseline"/>
          <w:lang/>
        </w:rPr>
        <w:t xml:space="preserve"> – b) AOs připraví varianty přípravy malty, c) AOs připraví varianty přípravy betonové směsi</w:t>
      </w:r>
    </w:p>
    <w:p>
      <w:pPr>
        <w:keepNext w:val="0"/>
        <w:keepLines w:val="1"/>
        <w:framePr w:w="10766" w:h="1179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Čištění koryt vodních toků a vodohospodářských zařízení </w:t>
      </w:r>
      <w:r>
        <w:rPr>
          <w:rFonts w:ascii="Arial" w:cs="Arial" w:hAnsi="Arial" w:eastAsia="Arial"/>
          <w:b w:val="0"/>
          <w:i w:val="0"/>
          <w:caps w:val="0"/>
          <w:strike w:val="0"/>
          <w:noProof w:val="0"/>
          <w:vanish w:val="0"/>
          <w:color w:val="auto"/>
          <w:sz w:val="20"/>
          <w:u w:val="none"/>
          <w:shd w:val="clear" w:color="auto" w:fill="auto"/>
          <w:vertAlign w:val="baseline"/>
          <w:lang/>
        </w:rPr>
        <w:t>– c) AOs připraví varianty pročištění části vodního díla nebo vodního toku</w:t>
      </w:r>
    </w:p>
    <w:p>
      <w:pPr>
        <w:keepNext w:val="0"/>
        <w:keepLines w:val="1"/>
        <w:framePr w:w="10766" w:h="1179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Jednoduché činnosti s ručním nářadím a strojním zařízením</w:t>
      </w:r>
      <w:r>
        <w:rPr>
          <w:rFonts w:ascii="Arial" w:cs="Arial" w:hAnsi="Arial" w:eastAsia="Arial"/>
          <w:b w:val="0"/>
          <w:i w:val="0"/>
          <w:caps w:val="0"/>
          <w:strike w:val="0"/>
          <w:noProof w:val="0"/>
          <w:vanish w:val="0"/>
          <w:color w:val="auto"/>
          <w:sz w:val="20"/>
          <w:u w:val="none"/>
          <w:shd w:val="clear" w:color="auto" w:fill="auto"/>
          <w:vertAlign w:val="baseline"/>
          <w:lang/>
        </w:rPr>
        <w:t xml:space="preserve"> – c) AOs připraví varianty práce s ručním nářadím.</w:t>
      </w:r>
    </w:p>
    <w:p>
      <w:pPr>
        <w:pStyle w:val="P21"/>
        <w:framePr w:w="7654" w:h="331" w:hRule="exact" w:wrap="none" w:vAnchor="page" w:hAnchor="margin" w:x="28" w:y="15940"/>
        <w:rPr>
          <w:rStyle w:val="C16"/>
          <w:rtl w:val="0"/>
        </w:rPr>
      </w:pPr>
      <w:r>
        <w:rPr>
          <w:rStyle w:val="C16"/>
          <w:rtl w:val="0"/>
        </w:rPr>
        <w:t>Vodař - údržba vodních toků, 17.4.2026 3:38:28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019"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vodní hospodářství nebo stavebnictví nebo strojírenství a střední vzdělání s maturitní zkouškou a alespoň 5 let odborné praxe v oblasti vodního hospodářství nebo ve funkci učitele odborného výcviku nebo učitele praktického vyučování v oblasti vodního hospodářství.</w:t>
      </w:r>
    </w:p>
    <w:p>
      <w:pPr>
        <w:keepNext w:val="0"/>
        <w:keepLines w:val="1"/>
        <w:framePr w:w="10766" w:h="847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vodní hospodářství nebo stavebnictví nebo strojírenství a alespoň 5 let odborné praxe v oblasti vodního hospodářství nebo ve funkci učitele odborného výcviku nebo učitele praktického vyučování v oblasti vodního hospodářství.</w:t>
      </w:r>
    </w:p>
    <w:p>
      <w:pPr>
        <w:keepNext w:val="0"/>
        <w:keepLines w:val="1"/>
        <w:framePr w:w="10766" w:h="847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vodního hospodářství nebo stavebnictví nebo strojírenství a alespoň 5 let odborné praxe v oblasti vodního hospodářství nebo ve funkci učitele odborného výcviku nebo učitele praktického vyučování v oblasti vodního hospodářství.</w:t>
      </w:r>
    </w:p>
    <w:p>
      <w:pPr>
        <w:keepNext w:val="0"/>
        <w:keepLines w:val="1"/>
        <w:framePr w:w="10766" w:h="847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vodohospodářské stavby nebo stavebnictví nebo strojírenství a alespoň 5 let odborné praxe v oblasti vodního hospodářství nebo ve funkci učitele odborných předmětů nebo učitele odborného výcviku nebo učitele praktického vyučování v oblasti vodního hospodářství.</w:t>
      </w:r>
    </w:p>
    <w:p>
      <w:pPr>
        <w:keepNext w:val="0"/>
        <w:keepLines w:val="1"/>
        <w:framePr w:w="10766" w:h="847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Držitel profesní kvalifikace 36-019-H Vodař - údržba vodních toků a střední vzdělání s maturitní zkouškou a alespoň 5 let odborné praxe v oblasti vodního hospodářství.</w:t>
      </w:r>
    </w:p>
    <w:p>
      <w:pPr>
        <w:keepNext w:val="0"/>
        <w:keepLines w:val="0"/>
        <w:framePr w:w="10766" w:h="84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  </w:t>
      </w:r>
    </w:p>
    <w:p>
      <w:pPr>
        <w:pStyle w:val="P21"/>
        <w:framePr w:w="7654" w:h="331" w:hRule="exact" w:wrap="none" w:vAnchor="page" w:hAnchor="margin" w:x="28" w:y="15940"/>
        <w:rPr>
          <w:rStyle w:val="C16"/>
          <w:rtl w:val="0"/>
        </w:rPr>
      </w:pPr>
      <w:r>
        <w:rPr>
          <w:rStyle w:val="C16"/>
          <w:rtl w:val="0"/>
        </w:rPr>
        <w:t>Vodař - údržba vodních toků, 17.4.2026 3:38:28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0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8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s počítačem a přístupem na internet</w:t>
      </w:r>
    </w:p>
    <w:p>
      <w:pPr>
        <w:keepNext w:val="0"/>
        <w:keepLines w:val="1"/>
        <w:framePr w:w="10766" w:h="58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svým rozsahem a strukturou provedení zkoušky při splnění bezpečnostních a hygienických předpisů pro příslušné činnosti</w:t>
      </w:r>
    </w:p>
    <w:p>
      <w:pPr>
        <w:keepNext w:val="0"/>
        <w:keepLines w:val="1"/>
        <w:framePr w:w="10766" w:h="58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přístupný úsek vodního toku pro praktické předvedení požadovaných odborných způsobilostí (možnost provedení částečných oprav, nakládání s břehovými porosty atd.)</w:t>
      </w:r>
    </w:p>
    <w:p>
      <w:pPr>
        <w:keepNext w:val="0"/>
        <w:keepLines w:val="1"/>
        <w:framePr w:w="10766" w:h="58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zařízení, nářadí a pomůcky nezbytné pro řešení zadaných úkolů (motorová pila, malotraktor, křovinořez, sekačka, drobné ruční nářadí, stavební kolečko, prostředky pro výrobu betonové směsi a malty)</w:t>
      </w:r>
    </w:p>
    <w:p>
      <w:pPr>
        <w:keepNext w:val="0"/>
        <w:keepLines w:val="1"/>
        <w:framePr w:w="10766" w:h="58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a platná dokumentace vodních děl</w:t>
      </w:r>
    </w:p>
    <w:p>
      <w:pPr>
        <w:keepNext w:val="0"/>
        <w:keepLines w:val="1"/>
        <w:framePr w:w="10766" w:h="58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1"/>
        <w:framePr w:w="10766" w:h="58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254/2001 Sb. o vodách a o změně některých zákonů, v platném znění</w:t>
      </w:r>
    </w:p>
    <w:p>
      <w:pPr>
        <w:keepNext w:val="0"/>
        <w:keepLines w:val="1"/>
        <w:framePr w:w="10766" w:h="58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185/2001 Sb. o odpadech a o změně některých zákonů, v platném znění</w:t>
      </w:r>
    </w:p>
    <w:p>
      <w:pPr>
        <w:keepNext w:val="0"/>
        <w:keepLines w:val="1"/>
        <w:framePr w:w="10766" w:h="58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114/1992 Sb. o ochraně přírody a krajiny, v platném znění</w:t>
      </w:r>
    </w:p>
    <w:p>
      <w:pPr>
        <w:keepNext w:val="0"/>
        <w:keepLines w:val="1"/>
        <w:framePr w:w="10766" w:h="58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183/2018 Sb. o náležitostech rozhodnutí a dalších opatření vodoprávního úřadu a o dokladech předkládaných vodoprávnímu úřadu, v platném znění</w:t>
      </w:r>
    </w:p>
    <w:p>
      <w:pPr>
        <w:keepNext w:val="0"/>
        <w:keepLines w:val="0"/>
        <w:framePr w:w="10766" w:h="58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8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donese vlastní OOOP - pracovní oblek, rukavice, pracovní obuv, ochranu hlavy a sluchu a zraku, - pro práci s motorovou pilou - přilba s ochranou sluchu a zraku, antivibrační rukavice, neprořezná obuv a oblek s neprořeznými částmi</w:t>
      </w:r>
    </w:p>
    <w:p>
      <w:pPr>
        <w:keepNext w:val="0"/>
        <w:keepLines w:val="0"/>
        <w:framePr w:w="10766" w:h="58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586"/>
        <w:rPr>
          <w:rStyle w:val="C3"/>
          <w:rtl w:val="0"/>
        </w:rPr>
      </w:pPr>
    </w:p>
    <w:p>
      <w:pPr>
        <w:pStyle w:val="P35"/>
        <w:framePr w:w="10710" w:h="340" w:hRule="exact" w:wrap="none" w:vAnchor="page" w:hAnchor="margin" w:x="28" w:y="8586"/>
        <w:rPr>
          <w:rStyle w:val="C25"/>
          <w:rtl w:val="0"/>
        </w:rPr>
      </w:pPr>
      <w:r>
        <w:rPr>
          <w:rStyle w:val="C25"/>
          <w:rtl w:val="0"/>
        </w:rPr>
        <w:t>Doba přípravy na zkoušku</w:t>
      </w:r>
    </w:p>
    <w:p>
      <w:pPr>
        <w:keepNext w:val="0"/>
        <w:keepLines w:val="0"/>
        <w:framePr w:w="10766" w:h="806" w:hRule="exact" w:wrap="none" w:vAnchor="page" w:hAnchor="margin" w:x="0" w:y="89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959"/>
        <w:rPr>
          <w:rStyle w:val="C3"/>
          <w:rtl w:val="0"/>
        </w:rPr>
      </w:pPr>
    </w:p>
    <w:p>
      <w:pPr>
        <w:pStyle w:val="P35"/>
        <w:framePr w:w="10710" w:h="340" w:hRule="exact" w:wrap="none" w:vAnchor="page" w:hAnchor="margin" w:x="28" w:y="9959"/>
        <w:rPr>
          <w:rStyle w:val="C25"/>
          <w:rtl w:val="0"/>
        </w:rPr>
      </w:pPr>
      <w:r>
        <w:rPr>
          <w:rStyle w:val="C25"/>
          <w:rtl w:val="0"/>
        </w:rPr>
        <w:t>Doba pro vykonání zkoušky</w:t>
      </w:r>
    </w:p>
    <w:p>
      <w:pPr>
        <w:keepNext w:val="0"/>
        <w:keepLines w:val="0"/>
        <w:framePr w:w="10766" w:h="806" w:hRule="exact" w:wrap="none" w:vAnchor="page" w:hAnchor="margin" w:x="0" w:y="102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Vodař - údržba vodních toků, 17.4.2026 3:38:28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a SŠ stavební Vysoké Mýto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Povodí Labe, státní podnik</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 O P R spol. s. r. o. </w:t>
      </w:r>
    </w:p>
    <w:p>
      <w:pPr>
        <w:pStyle w:val="P21"/>
        <w:framePr w:w="7654" w:h="331" w:hRule="exact" w:wrap="none" w:vAnchor="page" w:hAnchor="margin" w:x="28" w:y="15940"/>
        <w:rPr>
          <w:rStyle w:val="C16"/>
          <w:rtl w:val="0"/>
        </w:rPr>
      </w:pPr>
      <w:r>
        <w:rPr>
          <w:rStyle w:val="C16"/>
          <w:rtl w:val="0"/>
        </w:rPr>
        <w:t>Vodař - údržba vodních toků, 17.4.2026 3:38:28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12DD3BB"/>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F4D71F9"/>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2ABEEB9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