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609698" Type="http://schemas.openxmlformats.org/officeDocument/2006/relationships/officeDocument" Target="/word/document.xml" /><Relationship Id="coreR4D609698" Type="http://schemas.openxmlformats.org/package/2006/relationships/metadata/core-properties" Target="/docProps/core.xml" /><Relationship Id="customR4D6096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Šička interiérového vybavení (kód: 31-029-H)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 a dekoratér; 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technologie pro zhotovení výrobků interiérového vybavení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Přípravné práce pro zhotovení výrobků interiérového vybavení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strojové dělení dílů výrobků interiérového vybavení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dílů a výrobků interiérového vybavení na šicích a automatických šicích strojích a ruční šití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Žehlení, zažehlování, rozžehlování, podlepování dílů a tepelné tvarování výrobků interiérového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výplňových materiálů, vycpávání a tvarování šitých výplní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montáže a kompletace výrobků interiérového vybavení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Nakládání s odpadem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25.09.2009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včetně strojů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zhotovit některé výrobky interiérového vybavení, např. okenní dekorace, potahy, čalouněné výrobky, stolní a ložní prádlo, přikrývky, polštáře apod. Konkrétní zadání výrobku určí zkoušející.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činnosti, tzn. na kvalitu zhotovovaného výrobku, zejména vzhled a funkčnost.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výrobku.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zařízení) a umožní uchazeči se s ním seznámit v předstihu před zkouškou.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Termínem slovní vysvětlení nebo vyjádření ve sloupci Způsob ověření je míněno stručné slovní doplnění předvedené činnosti v souladu s technologickým postupem. Slovní ověřování bude vycházet ze studijních textů, doložení zajistí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nábytkářů a Sektorovou radou textilního a oděvního průmyslu, v nichž byly zastoupeny: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nábytkářů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zaměstnavatelů dřevozpracujícího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 – oděvního – kožedělného průmyslu (ATOK)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 TOK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