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2C814CD" Type="http://schemas.openxmlformats.org/officeDocument/2006/relationships/officeDocument" Target="/word/document.xml" /><Relationship Id="coreR62C814CD" Type="http://schemas.openxmlformats.org/package/2006/relationships/metadata/core-properties" Target="/docProps/core.xml" /><Relationship Id="customR62C814CD"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Kominík - Měření spalin (kód: 36-023-H)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Kominík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Příprava měření vypouštěných látek ve spalinách</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Provozní kontrola a zkoušení spalinových cest</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Měření vypouštěných látek ve spalinách a vyhodnocení účinnosti spalování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Zpracování dokumentace měření vypouštěných látek ve spalinách a vyhodnocení účinnosti spalování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7"/>
        <w:framePr w:w="8788" w:h="340" w:hRule="exact" w:wrap="none" w:vAnchor="page" w:hAnchor="margin" w:x="28" w:y="7351"/>
        <w:rPr>
          <w:rStyle w:val="C8"/>
          <w:rtl w:val="0"/>
        </w:rPr>
      </w:pPr>
      <w:r>
        <w:rPr>
          <w:rStyle w:val="C8"/>
          <w:rtl w:val="0"/>
        </w:rPr>
        <w:t>Platnost standardu</w:t>
      </w:r>
    </w:p>
    <w:p>
      <w:pPr>
        <w:pStyle w:val="P20"/>
        <w:framePr w:w="4283" w:h="248" w:hRule="exact" w:wrap="none" w:vAnchor="page" w:hAnchor="margin" w:x="28" w:y="7691"/>
        <w:rPr>
          <w:rStyle w:val="C15"/>
          <w:rtl w:val="0"/>
        </w:rPr>
      </w:pPr>
      <w:r>
        <w:rPr>
          <w:rStyle w:val="C15"/>
          <w:rtl w:val="0"/>
        </w:rPr>
        <w:t>Standard je platný od: 06.10.2009 do: 31.12.2015</w:t>
      </w:r>
    </w:p>
    <w:p>
      <w:pPr>
        <w:pStyle w:val="P21"/>
        <w:framePr w:w="7654" w:h="331" w:hRule="exact" w:wrap="none" w:vAnchor="page" w:hAnchor="margin" w:x="28" w:y="15940"/>
        <w:rPr>
          <w:rStyle w:val="C16"/>
          <w:rtl w:val="0"/>
        </w:rPr>
      </w:pPr>
      <w:r>
        <w:rPr>
          <w:rStyle w:val="C16"/>
          <w:rtl w:val="0"/>
        </w:rPr>
        <w:t>Kominík - Měření spalin, 20.10.2026 7:41:44</w:t>
      </w:r>
    </w:p>
    <w:p>
      <w:pPr>
        <w:pStyle w:val="P22"/>
        <w:framePr w:w="2790" w:h="331" w:hRule="exact" w:wrap="none" w:vAnchor="page" w:hAnchor="margin" w:x="7911" w:y="15940"/>
        <w:rPr>
          <w:rStyle w:val="C17"/>
          <w:rtl w:val="0"/>
        </w:rPr>
      </w:pPr>
      <w:r>
        <w:rPr>
          <w:rStyle w:val="C17"/>
          <w:rtl w:val="0"/>
        </w:rPr>
        <w:t>Strana 1 z 5</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Příprava měření vypouštěných látek ve spalinách</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Připravit přístroj k měření a zvolit místo pro odběr vzorku spalin</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provedení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Připravit kotelnu a spotřebič k měření, zjistit potřebné údaje k měření</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provedení</w:t>
      </w:r>
    </w:p>
    <w:p>
      <w:pPr>
        <w:pStyle w:val="P32"/>
        <w:framePr w:w="10710" w:h="248" w:hRule="exact" w:wrap="none" w:vAnchor="page" w:hAnchor="margin" w:x="28" w:y="4393"/>
        <w:rPr>
          <w:rStyle w:val="C23"/>
          <w:rtl w:val="0"/>
        </w:rPr>
      </w:pPr>
      <w:r>
        <w:rPr>
          <w:rStyle w:val="C23"/>
          <w:rtl w:val="0"/>
        </w:rPr>
        <w:t>Je třeba splnit obě kritéria.</w:t>
      </w:r>
    </w:p>
    <w:p>
      <w:pPr>
        <w:pStyle w:val="P23"/>
        <w:framePr w:w="10710" w:h="340" w:hRule="exact" w:wrap="none" w:vAnchor="page" w:hAnchor="margin" w:x="28" w:y="4829"/>
        <w:rPr>
          <w:rStyle w:val="C18"/>
          <w:rtl w:val="0"/>
        </w:rPr>
      </w:pPr>
      <w:r>
        <w:rPr>
          <w:rStyle w:val="C18"/>
          <w:rtl w:val="0"/>
        </w:rPr>
        <w:t>Provozní kontrola a zkoušení spalinových cest</w:t>
      </w:r>
    </w:p>
    <w:p>
      <w:pPr>
        <w:pStyle w:val="P24"/>
        <w:framePr w:w="6713" w:h="376" w:hRule="exact" w:wrap="none" w:vAnchor="page" w:hAnchor="margin" w:x="45" w:y="5268"/>
        <w:rPr>
          <w:rStyle w:val="C3"/>
          <w:rtl w:val="0"/>
        </w:rPr>
      </w:pPr>
    </w:p>
    <w:p>
      <w:pPr>
        <w:pStyle w:val="P25"/>
        <w:framePr w:w="6661" w:h="249" w:hRule="exact" w:wrap="none" w:vAnchor="page" w:hAnchor="margin" w:x="71" w:y="5339"/>
        <w:rPr>
          <w:rStyle w:val="C19"/>
          <w:rtl w:val="0"/>
        </w:rPr>
      </w:pPr>
      <w:r>
        <w:rPr>
          <w:rStyle w:val="C19"/>
          <w:rtl w:val="0"/>
        </w:rPr>
        <w:t>Kritéria hodnocení</w:t>
      </w:r>
    </w:p>
    <w:p>
      <w:pPr>
        <w:pStyle w:val="P26"/>
        <w:framePr w:w="3918" w:h="376" w:hRule="exact" w:wrap="none" w:vAnchor="page" w:hAnchor="margin" w:x="6803" w:y="5268"/>
        <w:rPr>
          <w:rStyle w:val="C3"/>
          <w:rtl w:val="0"/>
        </w:rPr>
      </w:pPr>
    </w:p>
    <w:p>
      <w:pPr>
        <w:pStyle w:val="P27"/>
        <w:framePr w:w="3836" w:h="249" w:hRule="exact" w:wrap="none" w:vAnchor="page" w:hAnchor="margin" w:x="6859" w:y="5339"/>
        <w:rPr>
          <w:rStyle w:val="C20"/>
          <w:rtl w:val="0"/>
        </w:rPr>
      </w:pPr>
      <w:r>
        <w:rPr>
          <w:rStyle w:val="C20"/>
          <w:rtl w:val="0"/>
        </w:rPr>
        <w:t>Způsoby ověření</w:t>
      </w:r>
    </w:p>
    <w:p>
      <w:pPr>
        <w:pStyle w:val="P12"/>
        <w:framePr w:w="6710" w:h="607" w:hRule="exact" w:wrap="none" w:vAnchor="page" w:hAnchor="margin" w:x="45" w:y="5644"/>
        <w:rPr>
          <w:rStyle w:val="C3"/>
          <w:rtl w:val="0"/>
        </w:rPr>
      </w:pPr>
    </w:p>
    <w:p>
      <w:pPr>
        <w:pStyle w:val="P13"/>
        <w:framePr w:w="6658" w:h="480" w:hRule="exact" w:wrap="none" w:vAnchor="page" w:hAnchor="margin" w:x="71" w:y="5700"/>
        <w:rPr>
          <w:rStyle w:val="C11"/>
          <w:rtl w:val="0"/>
        </w:rPr>
      </w:pPr>
      <w:r>
        <w:rPr>
          <w:rStyle w:val="C11"/>
          <w:rtl w:val="0"/>
        </w:rPr>
        <w:t>a) Provést provozní kontrolu spotřebičů a spalinové cesty podle zadání</w:t>
      </w:r>
    </w:p>
    <w:p>
      <w:pPr>
        <w:pStyle w:val="P28"/>
        <w:framePr w:w="3921" w:h="607" w:hRule="exact" w:wrap="none" w:vAnchor="page" w:hAnchor="margin" w:x="6800" w:y="5644"/>
        <w:rPr>
          <w:rStyle w:val="C3"/>
          <w:rtl w:val="0"/>
        </w:rPr>
      </w:pPr>
    </w:p>
    <w:p>
      <w:pPr>
        <w:pStyle w:val="P29"/>
        <w:framePr w:w="3839" w:h="480" w:hRule="exact" w:wrap="none" w:vAnchor="page" w:hAnchor="margin" w:x="6856" w:y="5700"/>
        <w:rPr>
          <w:rStyle w:val="C21"/>
          <w:rtl w:val="0"/>
        </w:rPr>
      </w:pPr>
      <w:r>
        <w:rPr>
          <w:rStyle w:val="C21"/>
          <w:rtl w:val="0"/>
        </w:rPr>
        <w:t>Praktické provedení kontroly a vyhotovení protokolu</w:t>
      </w:r>
    </w:p>
    <w:p>
      <w:pPr>
        <w:pStyle w:val="P32"/>
        <w:framePr w:w="10710" w:h="248" w:hRule="exact" w:wrap="none" w:vAnchor="page" w:hAnchor="margin" w:x="28" w:y="6365"/>
        <w:rPr>
          <w:rStyle w:val="C23"/>
          <w:rtl w:val="0"/>
        </w:rPr>
      </w:pPr>
      <w:r>
        <w:rPr>
          <w:rStyle w:val="C23"/>
          <w:rtl w:val="0"/>
        </w:rPr>
        <w:t>Je třeba splnit kritérium.</w:t>
      </w:r>
    </w:p>
    <w:p>
      <w:pPr>
        <w:pStyle w:val="P23"/>
        <w:framePr w:w="10710" w:h="340" w:hRule="exact" w:wrap="none" w:vAnchor="page" w:hAnchor="margin" w:x="28" w:y="6800"/>
        <w:rPr>
          <w:rStyle w:val="C18"/>
          <w:rtl w:val="0"/>
        </w:rPr>
      </w:pPr>
      <w:r>
        <w:rPr>
          <w:rStyle w:val="C18"/>
          <w:rtl w:val="0"/>
        </w:rPr>
        <w:t>Měření vypouštěných látek ve spalinách a vyhodnocení účinnosti spalování</w:t>
      </w:r>
    </w:p>
    <w:p>
      <w:pPr>
        <w:pStyle w:val="P24"/>
        <w:framePr w:w="6713" w:h="376" w:hRule="exact" w:wrap="none" w:vAnchor="page" w:hAnchor="margin" w:x="45" w:y="7239"/>
        <w:rPr>
          <w:rStyle w:val="C3"/>
          <w:rtl w:val="0"/>
        </w:rPr>
      </w:pPr>
    </w:p>
    <w:p>
      <w:pPr>
        <w:pStyle w:val="P25"/>
        <w:framePr w:w="6661" w:h="249" w:hRule="exact" w:wrap="none" w:vAnchor="page" w:hAnchor="margin" w:x="71" w:y="7310"/>
        <w:rPr>
          <w:rStyle w:val="C19"/>
          <w:rtl w:val="0"/>
        </w:rPr>
      </w:pPr>
      <w:r>
        <w:rPr>
          <w:rStyle w:val="C19"/>
          <w:rtl w:val="0"/>
        </w:rPr>
        <w:t>Kritéria hodnocení</w:t>
      </w:r>
    </w:p>
    <w:p>
      <w:pPr>
        <w:pStyle w:val="P26"/>
        <w:framePr w:w="3918" w:h="376" w:hRule="exact" w:wrap="none" w:vAnchor="page" w:hAnchor="margin" w:x="6803" w:y="7239"/>
        <w:rPr>
          <w:rStyle w:val="C3"/>
          <w:rtl w:val="0"/>
        </w:rPr>
      </w:pPr>
    </w:p>
    <w:p>
      <w:pPr>
        <w:pStyle w:val="P27"/>
        <w:framePr w:w="3836" w:h="249" w:hRule="exact" w:wrap="none" w:vAnchor="page" w:hAnchor="margin" w:x="6859" w:y="7310"/>
        <w:rPr>
          <w:rStyle w:val="C20"/>
          <w:rtl w:val="0"/>
        </w:rPr>
      </w:pPr>
      <w:r>
        <w:rPr>
          <w:rStyle w:val="C20"/>
          <w:rtl w:val="0"/>
        </w:rPr>
        <w:t>Způsoby ověření</w:t>
      </w:r>
    </w:p>
    <w:p>
      <w:pPr>
        <w:pStyle w:val="P12"/>
        <w:framePr w:w="6710" w:h="376" w:hRule="exact" w:wrap="none" w:vAnchor="page" w:hAnchor="margin" w:x="45" w:y="7616"/>
        <w:rPr>
          <w:rStyle w:val="C3"/>
          <w:rtl w:val="0"/>
        </w:rPr>
      </w:pPr>
    </w:p>
    <w:p>
      <w:pPr>
        <w:pStyle w:val="P13"/>
        <w:framePr w:w="6658" w:h="249" w:hRule="exact" w:wrap="none" w:vAnchor="page" w:hAnchor="margin" w:x="71" w:y="7672"/>
        <w:rPr>
          <w:rStyle w:val="C11"/>
          <w:rtl w:val="0"/>
        </w:rPr>
      </w:pPr>
      <w:r>
        <w:rPr>
          <w:rStyle w:val="C11"/>
          <w:rtl w:val="0"/>
        </w:rPr>
        <w:t>a) Provést měření vypouštěných látek ve spalinách</w:t>
      </w:r>
    </w:p>
    <w:p>
      <w:pPr>
        <w:pStyle w:val="P28"/>
        <w:framePr w:w="3921" w:h="376" w:hRule="exact" w:wrap="none" w:vAnchor="page" w:hAnchor="margin" w:x="6800" w:y="7616"/>
        <w:rPr>
          <w:rStyle w:val="C3"/>
          <w:rtl w:val="0"/>
        </w:rPr>
      </w:pPr>
    </w:p>
    <w:p>
      <w:pPr>
        <w:pStyle w:val="P29"/>
        <w:framePr w:w="3839" w:h="249" w:hRule="exact" w:wrap="none" w:vAnchor="page" w:hAnchor="margin" w:x="6856" w:y="7672"/>
        <w:rPr>
          <w:rStyle w:val="C21"/>
          <w:rtl w:val="0"/>
        </w:rPr>
      </w:pPr>
      <w:r>
        <w:rPr>
          <w:rStyle w:val="C21"/>
          <w:rtl w:val="0"/>
        </w:rPr>
        <w:t>Praktické provedení</w:t>
      </w:r>
    </w:p>
    <w:p>
      <w:pPr>
        <w:pStyle w:val="P32"/>
        <w:framePr w:w="10710" w:h="248" w:hRule="exact" w:wrap="none" w:vAnchor="page" w:hAnchor="margin" w:x="28" w:y="8105"/>
        <w:rPr>
          <w:rStyle w:val="C23"/>
          <w:rtl w:val="0"/>
        </w:rPr>
      </w:pPr>
      <w:r>
        <w:rPr>
          <w:rStyle w:val="C23"/>
          <w:rtl w:val="0"/>
        </w:rPr>
        <w:t>Je třeba splnit kritérium.</w:t>
      </w:r>
    </w:p>
    <w:p>
      <w:pPr>
        <w:pStyle w:val="P23"/>
        <w:framePr w:w="10710" w:h="547" w:hRule="exact" w:wrap="none" w:vAnchor="page" w:hAnchor="margin" w:x="28" w:y="8541"/>
        <w:rPr>
          <w:rStyle w:val="C18"/>
          <w:rtl w:val="0"/>
        </w:rPr>
      </w:pPr>
      <w:r>
        <w:rPr>
          <w:rStyle w:val="C18"/>
          <w:rtl w:val="0"/>
        </w:rPr>
        <w:t>Zpracování dokumentace měření vypouštěných látek ve spalinách a vyhodnocení účinnosti spalování</w:t>
      </w:r>
    </w:p>
    <w:p>
      <w:pPr>
        <w:pStyle w:val="P24"/>
        <w:framePr w:w="6713" w:h="376" w:hRule="exact" w:wrap="none" w:vAnchor="page" w:hAnchor="margin" w:x="45" w:y="9188"/>
        <w:rPr>
          <w:rStyle w:val="C3"/>
          <w:rtl w:val="0"/>
        </w:rPr>
      </w:pPr>
    </w:p>
    <w:p>
      <w:pPr>
        <w:pStyle w:val="P25"/>
        <w:framePr w:w="6661" w:h="249" w:hRule="exact" w:wrap="none" w:vAnchor="page" w:hAnchor="margin" w:x="71" w:y="9259"/>
        <w:rPr>
          <w:rStyle w:val="C19"/>
          <w:rtl w:val="0"/>
        </w:rPr>
      </w:pPr>
      <w:r>
        <w:rPr>
          <w:rStyle w:val="C19"/>
          <w:rtl w:val="0"/>
        </w:rPr>
        <w:t>Kritéria hodnocení</w:t>
      </w:r>
    </w:p>
    <w:p>
      <w:pPr>
        <w:pStyle w:val="P26"/>
        <w:framePr w:w="3918" w:h="376" w:hRule="exact" w:wrap="none" w:vAnchor="page" w:hAnchor="margin" w:x="6803" w:y="9188"/>
        <w:rPr>
          <w:rStyle w:val="C3"/>
          <w:rtl w:val="0"/>
        </w:rPr>
      </w:pPr>
    </w:p>
    <w:p>
      <w:pPr>
        <w:pStyle w:val="P27"/>
        <w:framePr w:w="3836" w:h="249" w:hRule="exact" w:wrap="none" w:vAnchor="page" w:hAnchor="margin" w:x="6859" w:y="9259"/>
        <w:rPr>
          <w:rStyle w:val="C20"/>
          <w:rtl w:val="0"/>
        </w:rPr>
      </w:pPr>
      <w:r>
        <w:rPr>
          <w:rStyle w:val="C20"/>
          <w:rtl w:val="0"/>
        </w:rPr>
        <w:t>Způsoby ověření</w:t>
      </w:r>
    </w:p>
    <w:p>
      <w:pPr>
        <w:pStyle w:val="P12"/>
        <w:framePr w:w="6710" w:h="376" w:hRule="exact" w:wrap="none" w:vAnchor="page" w:hAnchor="margin" w:x="45" w:y="9564"/>
        <w:rPr>
          <w:rStyle w:val="C3"/>
          <w:rtl w:val="0"/>
        </w:rPr>
      </w:pPr>
    </w:p>
    <w:p>
      <w:pPr>
        <w:pStyle w:val="P13"/>
        <w:framePr w:w="6658" w:h="249" w:hRule="exact" w:wrap="none" w:vAnchor="page" w:hAnchor="margin" w:x="71" w:y="9620"/>
        <w:rPr>
          <w:rStyle w:val="C11"/>
          <w:rtl w:val="0"/>
        </w:rPr>
      </w:pPr>
      <w:r>
        <w:rPr>
          <w:rStyle w:val="C11"/>
          <w:rtl w:val="0"/>
        </w:rPr>
        <w:t>a) Orientovat se v předpisech týkajících se měření spalin</w:t>
      </w:r>
    </w:p>
    <w:p>
      <w:pPr>
        <w:pStyle w:val="P28"/>
        <w:framePr w:w="3921" w:h="376" w:hRule="exact" w:wrap="none" w:vAnchor="page" w:hAnchor="margin" w:x="6800" w:y="9564"/>
        <w:rPr>
          <w:rStyle w:val="C3"/>
          <w:rtl w:val="0"/>
        </w:rPr>
      </w:pPr>
    </w:p>
    <w:p>
      <w:pPr>
        <w:pStyle w:val="P29"/>
        <w:framePr w:w="3839" w:h="249" w:hRule="exact" w:wrap="none" w:vAnchor="page" w:hAnchor="margin" w:x="6856" w:y="9620"/>
        <w:rPr>
          <w:rStyle w:val="C21"/>
          <w:rtl w:val="0"/>
        </w:rPr>
      </w:pPr>
      <w:r>
        <w:rPr>
          <w:rStyle w:val="C21"/>
          <w:rtl w:val="0"/>
        </w:rPr>
        <w:t>Písemně nebo slovně</w:t>
      </w:r>
    </w:p>
    <w:p>
      <w:pPr>
        <w:pStyle w:val="P16"/>
        <w:framePr w:w="6710" w:h="376" w:hRule="exact" w:wrap="none" w:vAnchor="page" w:hAnchor="margin" w:x="45" w:y="9940"/>
        <w:rPr>
          <w:rStyle w:val="C3"/>
          <w:rtl w:val="0"/>
        </w:rPr>
      </w:pPr>
    </w:p>
    <w:p>
      <w:pPr>
        <w:pStyle w:val="P17"/>
        <w:framePr w:w="6658" w:h="249" w:hRule="exact" w:wrap="none" w:vAnchor="page" w:hAnchor="margin" w:x="71" w:y="9996"/>
        <w:rPr>
          <w:rStyle w:val="C13"/>
          <w:rtl w:val="0"/>
        </w:rPr>
      </w:pPr>
      <w:r>
        <w:rPr>
          <w:rStyle w:val="C13"/>
          <w:rtl w:val="0"/>
        </w:rPr>
        <w:t>b) Zpracovat dokumentaci měření a vyhodnotit účinnost spalování</w:t>
      </w:r>
    </w:p>
    <w:p>
      <w:pPr>
        <w:pStyle w:val="P30"/>
        <w:framePr w:w="3921" w:h="376" w:hRule="exact" w:wrap="none" w:vAnchor="page" w:hAnchor="margin" w:x="6800" w:y="9940"/>
        <w:rPr>
          <w:rStyle w:val="C3"/>
          <w:rtl w:val="0"/>
        </w:rPr>
      </w:pPr>
    </w:p>
    <w:p>
      <w:pPr>
        <w:pStyle w:val="P31"/>
        <w:framePr w:w="3839" w:h="249" w:hRule="exact" w:wrap="none" w:vAnchor="page" w:hAnchor="margin" w:x="6856" w:y="9996"/>
        <w:rPr>
          <w:rStyle w:val="C22"/>
          <w:rtl w:val="0"/>
        </w:rPr>
      </w:pPr>
      <w:r>
        <w:rPr>
          <w:rStyle w:val="C22"/>
          <w:rtl w:val="0"/>
        </w:rPr>
        <w:t>Prakticky</w:t>
      </w:r>
    </w:p>
    <w:p>
      <w:pPr>
        <w:pStyle w:val="P32"/>
        <w:framePr w:w="10710" w:h="248" w:hRule="exact" w:wrap="none" w:vAnchor="page" w:hAnchor="margin" w:x="28" w:y="10430"/>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Kominík - Měření spalin, 20.10.2026 7:41:44</w:t>
      </w:r>
    </w:p>
    <w:p>
      <w:pPr>
        <w:pStyle w:val="P22"/>
        <w:framePr w:w="2790" w:h="331" w:hRule="exact" w:wrap="none" w:vAnchor="page" w:hAnchor="margin" w:x="7911" w:y="15940"/>
        <w:rPr>
          <w:rStyle w:val="C17"/>
          <w:rtl w:val="0"/>
        </w:rPr>
      </w:pPr>
      <w:r>
        <w:rPr>
          <w:rStyle w:val="C17"/>
          <w:rtl w:val="0"/>
        </w:rPr>
        <w:t>Strana 2 z 5</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74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0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stanoví, které doklady musí uchazeč předložit, aby zkouška proběhla v souladu s platnými právními předpisy. Dále stanoví, které pomůcky uchazeč při zkoušce smí používat.</w:t>
      </w:r>
    </w:p>
    <w:p>
      <w:pPr>
        <w:keepNext w:val="0"/>
        <w:keepLines w:val="0"/>
        <w:framePr w:w="10766" w:h="40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Uchazeč musí předložit doklad o seznámení s požadavky BOZP a PO vztahujícími se k činnosti montáže komínů a komínových vložek a současně svým podpisem potvrdí, že je zdravotně způsobilý k výkonu zkoušky. Zdravotní způsobilost je vyžadována (odkaz na povolání v NSP – http://katalog.nsp.cz/karta_tp.aspx?id_jp=182&amp;kod_sm1=41).</w:t>
      </w:r>
    </w:p>
    <w:p>
      <w:pPr>
        <w:keepNext w:val="0"/>
        <w:keepLines w:val="0"/>
        <w:framePr w:w="10766" w:h="40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Hodnocení by mělo vycházet z předvedené znalosti technologických postupů, ze zručnosti při provádění úkonů a z výsledné kvality práce.</w:t>
      </w:r>
    </w:p>
    <w:p>
      <w:pPr>
        <w:keepNext w:val="0"/>
        <w:keepLines w:val="0"/>
        <w:framePr w:w="10766" w:h="40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posuzování kvality se doporučuje hodnotit podle těchto kritérií:</w:t>
      </w:r>
    </w:p>
    <w:p>
      <w:pPr>
        <w:keepNext w:val="0"/>
        <w:keepLines w:val="0"/>
        <w:framePr w:w="10766" w:h="40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Dodržení správného postupu přípravy měřeného spotřebiče a měřicího přístroje k měření a vytvoření předepsaných podmínek</w:t>
      </w:r>
    </w:p>
    <w:p>
      <w:pPr>
        <w:keepNext w:val="0"/>
        <w:keepLines w:val="0"/>
        <w:framePr w:w="10766" w:h="40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Dodržení stanoveného postupu při odběru vzorků a změření předepsaných veličin. </w:t>
      </w:r>
    </w:p>
    <w:p>
      <w:pPr>
        <w:keepNext w:val="0"/>
        <w:keepLines w:val="0"/>
        <w:framePr w:w="10766" w:h="40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způsobilostí formou praktického předvedení je třeba přihlížet především k bezpečnému provádění všech úkonů, k dodržování předpisů, ke kvalitě zhotoveného produktu i k časovému hledisku zvládání operací.</w:t>
      </w:r>
    </w:p>
    <w:p>
      <w:pPr>
        <w:pStyle w:val="P33"/>
        <w:framePr w:w="10766" w:h="2068" w:hRule="exact" w:wrap="none" w:vAnchor="page" w:hAnchor="margin" w:x="0" w:y="7126"/>
        <w:rPr>
          <w:rStyle w:val="C3"/>
          <w:rtl w:val="0"/>
        </w:rPr>
      </w:pPr>
    </w:p>
    <w:p>
      <w:pPr>
        <w:pStyle w:val="P35"/>
        <w:framePr w:w="10710" w:h="340" w:hRule="exact" w:wrap="none" w:vAnchor="page" w:hAnchor="margin" w:x="28" w:y="7126"/>
        <w:rPr>
          <w:rStyle w:val="C25"/>
          <w:rtl w:val="0"/>
        </w:rPr>
      </w:pPr>
      <w:r>
        <w:rPr>
          <w:rStyle w:val="C25"/>
          <w:rtl w:val="0"/>
        </w:rPr>
        <w:t>Výsledné hodnocení</w:t>
      </w:r>
    </w:p>
    <w:p>
      <w:pPr>
        <w:keepNext w:val="0"/>
        <w:keepLines w:val="0"/>
        <w:framePr w:w="10766" w:h="1727" w:hRule="exact" w:wrap="none" w:vAnchor="page" w:hAnchor="margin" w:x="0" w:y="74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Zkoušení uchazeče provádí jeden zkoušející. Zkoušející hodnotí uchazeče zvlášť pro každou kompetenci a výsledek zapisuje do záznamu o průběhu a výsledku zkoušky. Výsledné hodnocení pro danou kompetenci musí znít „vyhověl“ nebo „nevyhověl“ v závislosti na stanovení závaznosti, resp. nezávaznosti jednotlivých kritérií u každé kompetence. Návrh na výsledné hodnocení zkoušky zní buď „vyhověl“, pokud uchazeč vyhověl pro všechny kompetence, nebo „nevyhověl“, pokud uchazeč pro některou kompetenci nevyhověl. Při hodnocení „nevyhověl“ uvádí zkoušející vždy zdůvodnění, které uchazeč svým podpisem bere na vědomí.</w:t>
      </w:r>
    </w:p>
    <w:p>
      <w:pPr>
        <w:pStyle w:val="P33"/>
        <w:framePr w:w="10766" w:h="916" w:hRule="exact" w:wrap="none" w:vAnchor="page" w:hAnchor="margin" w:x="0" w:y="9421"/>
        <w:rPr>
          <w:rStyle w:val="C3"/>
          <w:rtl w:val="0"/>
        </w:rPr>
      </w:pPr>
    </w:p>
    <w:p>
      <w:pPr>
        <w:pStyle w:val="P35"/>
        <w:framePr w:w="10710" w:h="340" w:hRule="exact" w:wrap="none" w:vAnchor="page" w:hAnchor="margin" w:x="28" w:y="9421"/>
        <w:rPr>
          <w:rStyle w:val="C25"/>
          <w:rtl w:val="0"/>
        </w:rPr>
      </w:pPr>
      <w:r>
        <w:rPr>
          <w:rStyle w:val="C25"/>
          <w:rtl w:val="0"/>
        </w:rPr>
        <w:t>Počet zkoušejících</w:t>
      </w:r>
    </w:p>
    <w:p>
      <w:pPr>
        <w:keepNext w:val="0"/>
        <w:keepLines w:val="0"/>
        <w:framePr w:w="10766" w:h="575" w:hRule="exact" w:wrap="none" w:vAnchor="page" w:hAnchor="margin" w:x="0" w:y="97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nebo před jedním autorizovaným zástupcem právnické osoby.</w:t>
      </w:r>
    </w:p>
    <w:p>
      <w:pPr>
        <w:pStyle w:val="P21"/>
        <w:framePr w:w="7654" w:h="331" w:hRule="exact" w:wrap="none" w:vAnchor="page" w:hAnchor="margin" w:x="28" w:y="15940"/>
        <w:rPr>
          <w:rStyle w:val="C16"/>
          <w:rtl w:val="0"/>
        </w:rPr>
      </w:pPr>
      <w:r>
        <w:rPr>
          <w:rStyle w:val="C16"/>
          <w:rtl w:val="0"/>
        </w:rPr>
        <w:t>Kominík - Měření spalin, 20.10.2026 7:41:44</w:t>
      </w:r>
    </w:p>
    <w:p>
      <w:pPr>
        <w:pStyle w:val="P22"/>
        <w:framePr w:w="2790" w:h="331" w:hRule="exact" w:wrap="none" w:vAnchor="page" w:hAnchor="margin" w:x="7911" w:y="15940"/>
        <w:rPr>
          <w:rStyle w:val="C17"/>
          <w:rtl w:val="0"/>
        </w:rPr>
      </w:pPr>
      <w:r>
        <w:rPr>
          <w:rStyle w:val="C17"/>
          <w:rtl w:val="0"/>
        </w:rPr>
        <w:t>Strana 3 z 5</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691"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1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splňovat a náležitě doložit alespoň jednu z následujících variant požadavků:</w:t>
      </w:r>
    </w:p>
    <w:p>
      <w:pPr>
        <w:keepNext w:val="0"/>
        <w:keepLines w:val="0"/>
        <w:framePr w:w="10766" w:h="61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Vyučen v oboru s praxí minimálně 10 let při výkonu kominické činnosti a s odbornou kvalifikací revizní technik komínových systémů (certifikát Institutu výchovy bezpečnosti práce Brno), resp. revizní technik komínů (osvědčení Institutu výchovy bezpečnosti práce Brno) a držitel rozhodnutí Ministerstva životního prostředí ČR o autorizaci k měření účinnosti spalovacích zdrojů a ke kontrole spalinových cest. Tyto požadavky na odbornou způsobilost musí žadatel o autorizaci splňovat nejméně v období posledních dvou let před podáním žádosti o udělení autorizace.</w:t>
      </w:r>
    </w:p>
    <w:p>
      <w:pPr>
        <w:keepNext w:val="0"/>
        <w:keepLines w:val="0"/>
        <w:framePr w:w="10766" w:h="61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Rozhodnutím rady Společenstva kominíků ČR (SKČR) pověřený člen SKČR, držitel živnostenského oprávnění pro kominictví. Požadavky na odbornou způsobilost musí žadatel o autorizaci splňovat nejméně v období posledních dvou let před podáním žádosti o udělení autorizace.</w:t>
      </w:r>
    </w:p>
    <w:p>
      <w:pPr>
        <w:keepNext w:val="0"/>
        <w:keepLines w:val="0"/>
        <w:framePr w:w="10766" w:h="61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61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která nemá odbornou kvalifikaci podle příslušných ustanovení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a přípravy zaměřené na vzdělávání a hodnocení dospělých s důrazem na psychologické aspekty zkoušení dospělých v rozsahu minimálně 12 hodin.</w:t>
      </w:r>
    </w:p>
    <w:p>
      <w:pPr>
        <w:keepNext w:val="0"/>
        <w:keepLines w:val="0"/>
        <w:framePr w:w="10766" w:h="61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musí být schopna organizačně zajistit zkušební proces včetně vyhodnocení na PC, tisku jednotného osvědčení a zasílání s vyhodnocením elektronickou poštou (stačí doložit čestným prohlášením).</w:t>
      </w:r>
    </w:p>
    <w:p>
      <w:pPr>
        <w:keepNext w:val="0"/>
        <w:keepLines w:val="0"/>
        <w:framePr w:w="10766" w:h="61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pStyle w:val="P33"/>
        <w:framePr w:w="10766" w:h="3488" w:hRule="exact" w:wrap="none" w:vAnchor="page" w:hAnchor="margin" w:x="0" w:y="9072"/>
        <w:rPr>
          <w:rStyle w:val="C3"/>
          <w:rtl w:val="0"/>
        </w:rPr>
      </w:pPr>
    </w:p>
    <w:p>
      <w:pPr>
        <w:pStyle w:val="P35"/>
        <w:framePr w:w="10710" w:h="340" w:hRule="exact" w:wrap="none" w:vAnchor="page" w:hAnchor="margin" w:x="28" w:y="9072"/>
        <w:rPr>
          <w:rStyle w:val="C25"/>
          <w:rtl w:val="0"/>
        </w:rPr>
      </w:pPr>
      <w:r>
        <w:rPr>
          <w:rStyle w:val="C25"/>
          <w:rtl w:val="0"/>
        </w:rPr>
        <w:t>Nezbytné materiální a technické předpoklady pro provedení zkoušky</w:t>
      </w:r>
    </w:p>
    <w:p>
      <w:pPr>
        <w:keepNext w:val="0"/>
        <w:keepLines w:val="0"/>
        <w:framePr w:w="10766" w:h="3148" w:hRule="exact" w:wrap="none" w:vAnchor="page" w:hAnchor="margin" w:x="0" w:y="94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akreditované Společenstvem kominíků ČR (SKČR)</w:t>
      </w:r>
    </w:p>
    <w:p>
      <w:pPr>
        <w:keepNext w:val="0"/>
        <w:keepLines w:val="0"/>
        <w:framePr w:w="10766" w:h="3148" w:hRule="exact" w:wrap="none" w:vAnchor="page" w:hAnchor="margin" w:x="0" w:y="94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Pracoviště umožňující uvedení spotřebiče paliv do ustáleného provozního stavu a odebrání vzorků spalin</w:t>
      </w:r>
    </w:p>
    <w:p>
      <w:pPr>
        <w:keepNext w:val="0"/>
        <w:keepLines w:val="0"/>
        <w:framePr w:w="10766" w:h="3148" w:hRule="exact" w:wrap="none" w:vAnchor="page" w:hAnchor="margin" w:x="0" w:y="94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Zdroj elektrické energie 220 V</w:t>
      </w:r>
    </w:p>
    <w:p>
      <w:pPr>
        <w:keepNext w:val="0"/>
        <w:keepLines w:val="0"/>
        <w:framePr w:w="10766" w:h="3148" w:hRule="exact" w:wrap="none" w:vAnchor="page" w:hAnchor="margin" w:x="0" w:y="94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148" w:hRule="exact" w:wrap="none" w:vAnchor="page" w:hAnchor="margin" w:x="0" w:y="94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w:t>
      </w:r>
    </w:p>
    <w:p>
      <w:pPr>
        <w:keepNext w:val="0"/>
        <w:keepLines w:val="0"/>
        <w:framePr w:w="10766" w:h="3148" w:hRule="exact" w:wrap="none" w:vAnchor="page" w:hAnchor="margin" w:x="0" w:y="94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Osobní ochranné pracovní prostředky</w:t>
      </w:r>
    </w:p>
    <w:p>
      <w:pPr>
        <w:keepNext w:val="0"/>
        <w:keepLines w:val="0"/>
        <w:framePr w:w="10766" w:h="3148" w:hRule="exact" w:wrap="none" w:vAnchor="page" w:hAnchor="margin" w:x="0" w:y="94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Měřicí přístroj, nářadí a pracovní pomůcky podle seznamu vydaného SKČR</w:t>
      </w:r>
    </w:p>
    <w:p>
      <w:pPr>
        <w:keepNext w:val="0"/>
        <w:keepLines w:val="0"/>
        <w:framePr w:w="10766" w:h="3148" w:hRule="exact" w:wrap="none" w:vAnchor="page" w:hAnchor="margin" w:x="0" w:y="94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148" w:hRule="exact" w:wrap="none" w:vAnchor="page" w:hAnchor="margin" w:x="0" w:y="94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umožňující srovnání s požadavky uvedenými v hodnotícím standardu pro účely zkoušky. Pokud žadatel bude při zkouškách využívat materiálně-technické vybavení jiné organizace, přiloží k žádosti o udělení autorizace smlouvu o jeho využívání nebo pronájmu, která bude uzavřená nejméně na dobu pěti let.</w:t>
      </w:r>
    </w:p>
    <w:p>
      <w:pPr>
        <w:pStyle w:val="P33"/>
        <w:framePr w:w="10766" w:h="1376" w:hRule="exact" w:wrap="none" w:vAnchor="page" w:hAnchor="margin" w:x="0" w:y="12787"/>
        <w:rPr>
          <w:rStyle w:val="C3"/>
          <w:rtl w:val="0"/>
        </w:rPr>
      </w:pPr>
    </w:p>
    <w:p>
      <w:pPr>
        <w:pStyle w:val="P35"/>
        <w:framePr w:w="10710" w:h="340" w:hRule="exact" w:wrap="none" w:vAnchor="page" w:hAnchor="margin" w:x="28" w:y="12787"/>
        <w:rPr>
          <w:rStyle w:val="C25"/>
          <w:rtl w:val="0"/>
        </w:rPr>
      </w:pPr>
      <w:r>
        <w:rPr>
          <w:rStyle w:val="C25"/>
          <w:rtl w:val="0"/>
        </w:rPr>
        <w:t>Doba přípravy na zkoušku</w:t>
      </w:r>
    </w:p>
    <w:p>
      <w:pPr>
        <w:keepNext w:val="0"/>
        <w:keepLines w:val="0"/>
        <w:framePr w:w="10766" w:h="1036" w:hRule="exact" w:wrap="none" w:vAnchor="page" w:hAnchor="margin" w:x="0" w:y="131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max. 30 minut. Do doby přípravy na zkoušku se nezapočítává doba na seznámení uchazeče s pracovištěm a s požadavky BOZP a PO.</w:t>
      </w:r>
    </w:p>
    <w:p>
      <w:pPr>
        <w:pStyle w:val="P33"/>
        <w:framePr w:w="10766" w:h="1146" w:hRule="exact" w:wrap="none" w:vAnchor="page" w:hAnchor="margin" w:x="0" w:y="14391"/>
        <w:rPr>
          <w:rStyle w:val="C3"/>
          <w:rtl w:val="0"/>
        </w:rPr>
      </w:pPr>
    </w:p>
    <w:p>
      <w:pPr>
        <w:pStyle w:val="P35"/>
        <w:framePr w:w="10710" w:h="340" w:hRule="exact" w:wrap="none" w:vAnchor="page" w:hAnchor="margin" w:x="28" w:y="14391"/>
        <w:rPr>
          <w:rStyle w:val="C25"/>
          <w:rtl w:val="0"/>
        </w:rPr>
      </w:pPr>
      <w:r>
        <w:rPr>
          <w:rStyle w:val="C25"/>
          <w:rtl w:val="0"/>
        </w:rPr>
        <w:t>Doba pro vykonání zkoušky</w:t>
      </w:r>
    </w:p>
    <w:p>
      <w:pPr>
        <w:keepNext w:val="0"/>
        <w:keepLines w:val="0"/>
        <w:framePr w:w="10766" w:h="806" w:hRule="exact" w:wrap="none" w:vAnchor="page" w:hAnchor="margin" w:x="0" w:y="147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jsou 2 hodiny (hodinou se rozumí 60 minut). Zkouška má být provedena souvisle v jednom časovém úseku.</w:t>
      </w:r>
    </w:p>
    <w:p>
      <w:pPr>
        <w:pStyle w:val="P21"/>
        <w:framePr w:w="7654" w:h="331" w:hRule="exact" w:wrap="none" w:vAnchor="page" w:hAnchor="margin" w:x="28" w:y="15940"/>
        <w:rPr>
          <w:rStyle w:val="C16"/>
          <w:rtl w:val="0"/>
        </w:rPr>
      </w:pPr>
      <w:r>
        <w:rPr>
          <w:rStyle w:val="C16"/>
          <w:rtl w:val="0"/>
        </w:rPr>
        <w:t>Kominík - Měření spalin, 20.10.2026 7:41:44</w:t>
      </w:r>
    </w:p>
    <w:p>
      <w:pPr>
        <w:pStyle w:val="P22"/>
        <w:framePr w:w="2790" w:h="331" w:hRule="exact" w:wrap="none" w:vAnchor="page" w:hAnchor="margin" w:x="7911" w:y="15940"/>
        <w:rPr>
          <w:rStyle w:val="C17"/>
          <w:rtl w:val="0"/>
        </w:rPr>
      </w:pPr>
      <w:r>
        <w:rPr>
          <w:rStyle w:val="C17"/>
          <w:rtl w:val="0"/>
        </w:rPr>
        <w:t>Strana 4 z 5</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305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Hodnotící standard byl připraven Sektorovou radou ve stavebnictví, v níž byly zastoupeny:</w:t>
      </w:r>
    </w:p>
    <w:p>
      <w:pPr>
        <w:keepNext w:val="0"/>
        <w:keepLines w:val="0"/>
        <w:framePr w:w="10766" w:h="305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podnikatelů ve stavebnictví v ČR</w:t>
      </w:r>
    </w:p>
    <w:p>
      <w:pPr>
        <w:keepNext w:val="0"/>
        <w:keepLines w:val="0"/>
        <w:framePr w:w="10766" w:h="305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komora autorizovaných inženýrů a techniků činných ve výstavbě</w:t>
      </w:r>
    </w:p>
    <w:p>
      <w:pPr>
        <w:keepNext w:val="0"/>
        <w:keepLines w:val="0"/>
        <w:framePr w:w="10766" w:h="305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Cech obkladačů ČR</w:t>
      </w:r>
    </w:p>
    <w:p>
      <w:pPr>
        <w:keepNext w:val="0"/>
        <w:keepLines w:val="0"/>
        <w:framePr w:w="10766" w:h="305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Cech topenářů a instalatérů ČR</w:t>
      </w:r>
    </w:p>
    <w:p>
      <w:pPr>
        <w:keepNext w:val="0"/>
        <w:keepLines w:val="0"/>
        <w:framePr w:w="10766" w:h="305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Cech klempířů, pokrývačů a tesařů ČR</w:t>
      </w:r>
    </w:p>
    <w:p>
      <w:pPr>
        <w:keepNext w:val="0"/>
        <w:keepLines w:val="0"/>
        <w:framePr w:w="10766" w:h="305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Cech malířů a lakýrníků ČR</w:t>
      </w:r>
    </w:p>
    <w:p>
      <w:pPr>
        <w:keepNext w:val="0"/>
        <w:keepLines w:val="0"/>
        <w:framePr w:w="10766" w:h="305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drobných, malých a středních podnikatelů ve stavebnictví</w:t>
      </w:r>
    </w:p>
    <w:p>
      <w:pPr>
        <w:keepNext w:val="0"/>
        <w:keepLines w:val="0"/>
        <w:framePr w:w="10766" w:h="305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Ministerstvo průmyslu a obchodu ČR</w:t>
      </w:r>
    </w:p>
    <w:p>
      <w:pPr>
        <w:keepNext w:val="0"/>
        <w:keepLines w:val="0"/>
        <w:framePr w:w="10766" w:h="305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Národní ústav odborného vzdělávání v Praze</w:t>
      </w:r>
    </w:p>
    <w:p>
      <w:pPr>
        <w:keepNext w:val="0"/>
        <w:keepLines w:val="0"/>
        <w:framePr w:w="10766" w:h="305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05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hodnotícího standardu se dále podílely:</w:t>
      </w:r>
    </w:p>
    <w:p>
      <w:pPr>
        <w:keepNext w:val="0"/>
        <w:keepLines w:val="0"/>
        <w:framePr w:w="10766" w:h="305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Společenstvo kominíků ČR</w:t>
      </w:r>
    </w:p>
    <w:p>
      <w:pPr>
        <w:pStyle w:val="P21"/>
        <w:framePr w:w="7654" w:h="331" w:hRule="exact" w:wrap="none" w:vAnchor="page" w:hAnchor="margin" w:x="28" w:y="15940"/>
        <w:rPr>
          <w:rStyle w:val="C16"/>
          <w:rtl w:val="0"/>
        </w:rPr>
      </w:pPr>
      <w:r>
        <w:rPr>
          <w:rStyle w:val="C16"/>
          <w:rtl w:val="0"/>
        </w:rPr>
        <w:t>Kominík - Měření spalin, 20.10.2026 7:41:44</w:t>
      </w:r>
    </w:p>
    <w:p>
      <w:pPr>
        <w:pStyle w:val="P22"/>
        <w:framePr w:w="2790" w:h="331" w:hRule="exact" w:wrap="none" w:vAnchor="page" w:hAnchor="margin" w:x="7911" w:y="15940"/>
        <w:rPr>
          <w:rStyle w:val="C17"/>
          <w:rtl w:val="0"/>
        </w:rPr>
      </w:pPr>
      <w:r>
        <w:rPr>
          <w:rStyle w:val="C17"/>
          <w:rtl w:val="0"/>
        </w:rPr>
        <w:t>Strana 5 z 5</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