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6AE731" Type="http://schemas.openxmlformats.org/officeDocument/2006/relationships/officeDocument" Target="/word/document.xml" /><Relationship Id="coreR306AE731" Type="http://schemas.openxmlformats.org/package/2006/relationships/metadata/core-properties" Target="/docProps/core.xml" /><Relationship Id="customR306AE7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měření vypouštěných látek ve spalinách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Provozní kontrola a zkoušení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vypouštěných látek ve spalinách a vyhodnocení účinnosti spalování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měření vypouštěných látek ve spalinách a vyhodnocení účinnosti spalování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06.10.2009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30.9.2026 4:45:33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seznámení s požadavky BOZP a PO vztahujícími se k činnosti montáže komínů a komínových vložek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Dodržení správného postupu přípravy měřeného spotřebiče a měřicího přístroje k měření a vytvoření předepsaných podmínek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Dodržení stanoveného postupu při odběru vzorků a změření předepsaných veličin.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30.9.2026 4:45:33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30.9.2026 4:45:33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