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AB935" Type="http://schemas.openxmlformats.org/officeDocument/2006/relationships/officeDocument" Target="/word/document.xml" /><Relationship Id="coreR43CAB935" Type="http://schemas.openxmlformats.org/package/2006/relationships/metadata/core-properties" Target="/docProps/core.xml" /><Relationship Id="customR43CAB9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 (kód: 66-001-H)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Pokladní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cen na pokladně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tržeb na pokladně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pokladních stvrzenek a dokladů za prodej zboží a služeb v pokladně obchodně provozní jednotky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pokladny a pokladních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administrativní agendy spojené s prací na kontrolní pokladně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Inventarizace zásob v obchodně provozní jednotce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Pokladní, 9.9.2026 22:04:55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cen na pokladně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cenu uvedenou na obalu zboží a zadané násobky ceny podle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Senzoricky zkontrolovat cenu na čtecím zařízení pokladního systému po načtení číselného kódu a ověřit násobky ceny podle množství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Vyúčtování tržeb na pokladně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Zpracovat finanční uzávěrku pokladny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Zpracovat výčetku hotovosti (bankovek a jiných cenin) na předepsaném tiskopise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Uzavřít pokladnu včetně tisku dokladů</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Přepočet cen zboží a služeb na cizí měnu při platbách na pokladnách</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Přepočítat cenu zboží na požadovanou měnu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Předvést správnou manipulaci s cizí měnou na pokladně</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547" w:hRule="exact" w:wrap="none" w:vAnchor="page" w:hAnchor="margin" w:x="28" w:y="1013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a) Vyjmenovat způsoby platby na pokladně</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Předvést přijem hotovosti a cenin, ověřit platnost měny nebo platnost ceniny (stravenky, dárkové kupony, šeky, aj.), vyúčtovat platbu zákazníkovi, uložit hotovost a ceniny do pokladny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 xml:space="preserve">c) Předvést manipulaci s platební kartou zákazníka -  identifikovat kartu, předložit doklad o bezhotovostní platbě k autorizaci zákazníkem při dodržení bezpečnostních pravidel platby kartou</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d) Předvést způsob evidence dokladů o bezhotovostních platbách a platbách ceninami</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9.9.2026 22:04:55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předepsanou prodejní dokumentaci např. záruční listy, paragon,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Poskytnout zákazníkovi informace ve spojitosti s prodejní dokumentací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Výdej pokladních stvrzenek a dokladů za prodej zboží a služeb v pokladně obchodně provozní jednotky</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Ověřit náležitosti prodejních dokladů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Označit doklad z hlediska časového a odpovědnosti</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Předvést zaevidování dokladu v pokladní evidenci</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340" w:hRule="exact" w:wrap="none" w:vAnchor="page" w:hAnchor="margin" w:x="28" w:y="7202"/>
        <w:rPr>
          <w:rStyle w:val="C18"/>
          <w:rtl w:val="0"/>
        </w:rPr>
      </w:pPr>
      <w:r>
        <w:rPr>
          <w:rStyle w:val="C18"/>
          <w:rtl w:val="0"/>
        </w:rPr>
        <w:t>Obsluha pokladny a pokladních systémů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Zprovoznit pokladnu, řešit problémy provozu pokladny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e) Stornovat platbu na pokladně, vystavit příslušný doklad a evidovat ho</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 a ústní ověření</w:t>
      </w:r>
    </w:p>
    <w:p>
      <w:pPr>
        <w:pStyle w:val="P16"/>
        <w:framePr w:w="6710" w:h="607" w:hRule="exact" w:wrap="none" w:vAnchor="page" w:hAnchor="margin" w:x="45" w:y="10815"/>
        <w:rPr>
          <w:rStyle w:val="C3"/>
          <w:rtl w:val="0"/>
        </w:rPr>
      </w:pPr>
    </w:p>
    <w:p>
      <w:pPr>
        <w:pStyle w:val="P17"/>
        <w:framePr w:w="6658" w:h="480" w:hRule="exact" w:wrap="none" w:vAnchor="page" w:hAnchor="margin" w:x="71" w:y="10871"/>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0815"/>
        <w:rPr>
          <w:rStyle w:val="C3"/>
          <w:rtl w:val="0"/>
        </w:rPr>
      </w:pPr>
    </w:p>
    <w:p>
      <w:pPr>
        <w:pStyle w:val="P31"/>
        <w:framePr w:w="3839" w:h="480" w:hRule="exact" w:wrap="none" w:vAnchor="page" w:hAnchor="margin" w:x="6856" w:y="10871"/>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Vedení administrativní agendy spojené s prací na kontrolní pokladně</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Popsat vyúčtování jednotlivých druhů plateb a platidel</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b) Provést odvod tržby při dodržení bezpečnostních předpisů</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c) Vyhotovit výkaz kontrolní pokladny</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a 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9.9.2026 22:04:55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zákazníkem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0"/>
        <w:framePr w:w="3921" w:h="376" w:hRule="exact" w:wrap="none" w:vAnchor="page" w:hAnchor="margin" w:x="6800" w:y="7710"/>
        <w:rPr>
          <w:rStyle w:val="C3"/>
          <w:rtl w:val="0"/>
        </w:rPr>
      </w:pPr>
    </w:p>
    <w:p>
      <w:pPr>
        <w:pStyle w:val="P31"/>
        <w:framePr w:w="3839" w:h="249" w:hRule="exact" w:wrap="none" w:vAnchor="page" w:hAnchor="margin" w:x="6856" w:y="7766"/>
        <w:rPr>
          <w:rStyle w:val="C22"/>
          <w:rtl w:val="0"/>
        </w:rPr>
      </w:pPr>
      <w:r>
        <w:rPr>
          <w:rStyle w:val="C22"/>
          <w:rtl w:val="0"/>
        </w:rPr>
        <w:t>Praktické předvedení a ústní ověření</w:t>
      </w:r>
    </w:p>
    <w:p>
      <w:pPr>
        <w:pStyle w:val="P32"/>
        <w:framePr w:w="10710" w:h="248" w:hRule="exact" w:wrap="none" w:vAnchor="page" w:hAnchor="margin" w:x="28" w:y="8199"/>
        <w:rPr>
          <w:rStyle w:val="C23"/>
          <w:rtl w:val="0"/>
        </w:rPr>
      </w:pPr>
      <w:r>
        <w:rPr>
          <w:rStyle w:val="C23"/>
          <w:rtl w:val="0"/>
        </w:rPr>
        <w:t>Je třeba splnit všechna kritéria.</w:t>
      </w:r>
    </w:p>
    <w:p>
      <w:pPr>
        <w:pStyle w:val="P23"/>
        <w:framePr w:w="10710" w:h="340" w:hRule="exact" w:wrap="none" w:vAnchor="page" w:hAnchor="margin" w:x="28" w:y="8635"/>
        <w:rPr>
          <w:rStyle w:val="C18"/>
          <w:rtl w:val="0"/>
        </w:rPr>
      </w:pPr>
      <w:r>
        <w:rPr>
          <w:rStyle w:val="C18"/>
          <w:rtl w:val="0"/>
        </w:rPr>
        <w:t>Inventarizace zásob v obchodně provozní jednotce</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a) Provést inventarizaci zásob podle zadaných kritérií a postupů</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9827"/>
        <w:rPr>
          <w:rStyle w:val="C3"/>
          <w:rtl w:val="0"/>
        </w:rPr>
      </w:pPr>
    </w:p>
    <w:p>
      <w:pPr>
        <w:pStyle w:val="P17"/>
        <w:framePr w:w="6658" w:h="480" w:hRule="exact" w:wrap="none" w:vAnchor="page" w:hAnchor="margin" w:x="71" w:y="988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827"/>
        <w:rPr>
          <w:rStyle w:val="C3"/>
          <w:rtl w:val="0"/>
        </w:rPr>
      </w:pPr>
    </w:p>
    <w:p>
      <w:pPr>
        <w:pStyle w:val="P31"/>
        <w:framePr w:w="3839" w:h="480" w:hRule="exact" w:wrap="none" w:vAnchor="page" w:hAnchor="margin" w:x="6856" w:y="9883"/>
        <w:rPr>
          <w:rStyle w:val="C22"/>
          <w:rtl w:val="0"/>
        </w:rPr>
      </w:pPr>
      <w:r>
        <w:rPr>
          <w:rStyle w:val="C22"/>
          <w:rtl w:val="0"/>
        </w:rPr>
        <w:t>Praktické předvedení a ústní ověření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Odstranit nedostatky zjištěné inventurou v souladu s platnými předpisy</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9.9.2026 22:04:55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http://katalog.nsp.cz/karta_p.aspx?id_jp=101166&amp;kod_sm1=17)</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nutno doložit platným zdravotním průkazem.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součástí materiálních a technických předpokladů.</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v cizím jazyce (úroveň A2)</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A2 Společného evropského referenčního rámce pro jazyky, je možné toto kritérium považovat za splněné.</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schopnost ústně komunikovat se zákazníkem v cizím jazyce na základní úrovni</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Bude prakticky ověřena ústně autorizovanou osobou, resp. autorizovaným zástupcem autorizované osoby.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Ústní ověření by mělo trvat maximálně 10 minut.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A1 Společného evropského referenčního rámce pro jazyky, je možné toto kritérium považovat za splněné.</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732"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3"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963"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963"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nebo autorizovaný zástupce nemá kvalifikaci v příslušném cizím jazyce na úrovni magisterského studia (doloží diplom), nebo v daném jazyce nezískala a nedoložila certifikát úrovně minimálně B2 podle Společného evropského referenčního rámce pro jazyky, musí být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Pokladní, 9.9.2026 22:04:55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učitele praktického vyučování nebo učitele odborného výcviku,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Pokladní, 9.9.2026 22:04:55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se zbožím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prodejním systémem, včetně tiskárny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listu, dodací list, vystavenou fakturu, skladovou kartu, katalog zboží, zprávy HACCP, PO a BOZP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612"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27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Pokladní, 9.9.2026 22:04:55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Pokladní, 9.9.2026 22:04:55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4AFC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689A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1135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