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15873B" Type="http://schemas.openxmlformats.org/officeDocument/2006/relationships/officeDocument" Target="/word/document.xml" /><Relationship Id="coreRE15873B" Type="http://schemas.openxmlformats.org/package/2006/relationships/metadata/core-properties" Target="/docProps/core.xml" /><Relationship Id="customRE1587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 (kód: 66-001-H)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 Pokladní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cen na pokladně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tržeb na pokladně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hotovostních i bezhotovostních plateb za zboží a služby od zákazníků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pokladních stvrzenek a dokladů za prodej zboží a služeb v pokladně obchodně provozní jednotky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pokladny a pokladních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administrativní agendy spojené s prací na kontrolní pokladně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Inventarizace zásob v obchodně provozní jednotce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Pokladní, 20.8.2026 15:43:04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cen na pokladně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cenu uvedenou na obalu zboží a zadané násobky ceny podle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Senzoricky zkontrolovat cenu na čtecím zařízení pokladního systému po načtení číselného kódu a ověřit násobky ceny podle množství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Vyúčtování tržeb na pokladně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Zpracovat finanční uzávěrku pokladny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Zpracovat výčetku hotovosti (bankovek a jiných cenin) na předepsaném tiskopise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Uzavřít pokladnu včetně tisku dokladů</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Přepočet cen zboží a služeb na cizí měnu při platbách na pokladnách</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Přepočítat cenu zboží na požadovanou měnu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Předvést správnou manipulaci s cizí měnou na pokladně</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547" w:hRule="exact" w:wrap="none" w:vAnchor="page" w:hAnchor="margin" w:x="28" w:y="1013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4"/>
        <w:rPr>
          <w:rStyle w:val="C3"/>
          <w:rtl w:val="0"/>
        </w:rPr>
      </w:pPr>
    </w:p>
    <w:p>
      <w:pPr>
        <w:pStyle w:val="P13"/>
        <w:framePr w:w="6658" w:h="249" w:hRule="exact" w:wrap="none" w:vAnchor="page" w:hAnchor="margin" w:x="71" w:y="11210"/>
        <w:rPr>
          <w:rStyle w:val="C11"/>
          <w:rtl w:val="0"/>
        </w:rPr>
      </w:pPr>
      <w:r>
        <w:rPr>
          <w:rStyle w:val="C11"/>
          <w:rtl w:val="0"/>
        </w:rPr>
        <w:t>a) Vyjmenovat způsoby platby na pokladně</w:t>
      </w:r>
    </w:p>
    <w:p>
      <w:pPr>
        <w:pStyle w:val="P28"/>
        <w:framePr w:w="3921" w:h="376" w:hRule="exact" w:wrap="none" w:vAnchor="page" w:hAnchor="margin" w:x="6800" w:y="11154"/>
        <w:rPr>
          <w:rStyle w:val="C3"/>
          <w:rtl w:val="0"/>
        </w:rPr>
      </w:pPr>
    </w:p>
    <w:p>
      <w:pPr>
        <w:pStyle w:val="P29"/>
        <w:framePr w:w="3839" w:h="249" w:hRule="exact" w:wrap="none" w:vAnchor="page" w:hAnchor="margin" w:x="6856" w:y="11210"/>
        <w:rPr>
          <w:rStyle w:val="C21"/>
          <w:rtl w:val="0"/>
        </w:rPr>
      </w:pPr>
      <w:r>
        <w:rPr>
          <w:rStyle w:val="C21"/>
          <w:rtl w:val="0"/>
        </w:rPr>
        <w:t>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Předvést přijem hotovosti a cenin, ověřit platnost měny nebo platnost ceniny (stravenky, dárkové kupony, šeky, aj.), vyúčtovat platbu zákazníkovi, uložit hotovost a ceniny do pokladny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 xml:space="preserve">c) Předvést manipulaci s platební kartou zákazníka -  identifikovat kartu, předložit doklad o bezhotovostní platbě k autorizaci zákazníkem při dodržení bezpečnostních pravidel platby kartou</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d) Předvést způsob evidence dokladů o bezhotovostních platbách a platbách ceninami</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20.8.2026 15:43:04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předepsanou prodejní dokumentaci např. záruční listy, paragon, aj.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Poskytnout zákazníkovi informace ve spojitosti s prodejní dokumentací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Výdej pokladních stvrzenek a dokladů za prodej zboží a služeb v pokladně obchodně provozní jednotky</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Ověřit náležitosti prodejních dokladů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Označit doklad z hlediska časového a odpovědnosti</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Předvést zaevidování dokladu v pokladní evidenci</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32"/>
        <w:framePr w:w="10710" w:h="248" w:hRule="exact" w:wrap="none" w:vAnchor="page" w:hAnchor="margin" w:x="28" w:y="6767"/>
        <w:rPr>
          <w:rStyle w:val="C23"/>
          <w:rtl w:val="0"/>
        </w:rPr>
      </w:pPr>
      <w:r>
        <w:rPr>
          <w:rStyle w:val="C23"/>
          <w:rtl w:val="0"/>
        </w:rPr>
        <w:t>Je třeba splnit všechna kritéria.</w:t>
      </w:r>
    </w:p>
    <w:p>
      <w:pPr>
        <w:pStyle w:val="P23"/>
        <w:framePr w:w="10710" w:h="340" w:hRule="exact" w:wrap="none" w:vAnchor="page" w:hAnchor="margin" w:x="28" w:y="7202"/>
        <w:rPr>
          <w:rStyle w:val="C18"/>
          <w:rtl w:val="0"/>
        </w:rPr>
      </w:pPr>
      <w:r>
        <w:rPr>
          <w:rStyle w:val="C18"/>
          <w:rtl w:val="0"/>
        </w:rPr>
        <w:t>Obsluha pokladny a pokladních systémů</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Zprovoznit pokladnu, řešit problémy provozu pokladny</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 a ústní ověření</w:t>
      </w:r>
    </w:p>
    <w:p>
      <w:pPr>
        <w:pStyle w:val="P16"/>
        <w:framePr w:w="6710" w:h="831" w:hRule="exact" w:wrap="none" w:vAnchor="page" w:hAnchor="margin" w:x="45" w:y="9608"/>
        <w:rPr>
          <w:rStyle w:val="C3"/>
          <w:rtl w:val="0"/>
        </w:rPr>
      </w:pPr>
    </w:p>
    <w:p>
      <w:pPr>
        <w:pStyle w:val="P17"/>
        <w:framePr w:w="6658" w:h="704" w:hRule="exact" w:wrap="none" w:vAnchor="page" w:hAnchor="margin" w:x="71" w:y="9664"/>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9608"/>
        <w:rPr>
          <w:rStyle w:val="C3"/>
          <w:rtl w:val="0"/>
        </w:rPr>
      </w:pPr>
    </w:p>
    <w:p>
      <w:pPr>
        <w:pStyle w:val="P31"/>
        <w:framePr w:w="3839" w:h="704" w:hRule="exact" w:wrap="none" w:vAnchor="page" w:hAnchor="margin" w:x="6856" w:y="9664"/>
        <w:rPr>
          <w:rStyle w:val="C22"/>
          <w:rtl w:val="0"/>
        </w:rPr>
      </w:pPr>
      <w:r>
        <w:rPr>
          <w:rStyle w:val="C22"/>
          <w:rtl w:val="0"/>
        </w:rPr>
        <w:t>Praktické předvedení a ústní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e) Stornovat platbu na pokladně, vystavit příslušný doklad a evidovat ho</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 a ústní ověření</w:t>
      </w:r>
    </w:p>
    <w:p>
      <w:pPr>
        <w:pStyle w:val="P16"/>
        <w:framePr w:w="6710" w:h="607" w:hRule="exact" w:wrap="none" w:vAnchor="page" w:hAnchor="margin" w:x="45" w:y="10815"/>
        <w:rPr>
          <w:rStyle w:val="C3"/>
          <w:rtl w:val="0"/>
        </w:rPr>
      </w:pPr>
    </w:p>
    <w:p>
      <w:pPr>
        <w:pStyle w:val="P17"/>
        <w:framePr w:w="6658" w:h="480" w:hRule="exact" w:wrap="none" w:vAnchor="page" w:hAnchor="margin" w:x="71" w:y="10871"/>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0815"/>
        <w:rPr>
          <w:rStyle w:val="C3"/>
          <w:rtl w:val="0"/>
        </w:rPr>
      </w:pPr>
    </w:p>
    <w:p>
      <w:pPr>
        <w:pStyle w:val="P31"/>
        <w:framePr w:w="3839" w:h="480" w:hRule="exact" w:wrap="none" w:vAnchor="page" w:hAnchor="margin" w:x="6856" w:y="10871"/>
        <w:rPr>
          <w:rStyle w:val="C22"/>
          <w:rtl w:val="0"/>
        </w:rPr>
      </w:pPr>
      <w:r>
        <w:rPr>
          <w:rStyle w:val="C22"/>
          <w:rtl w:val="0"/>
        </w:rPr>
        <w:t>Praktické předvedení a ústní ověření</w:t>
      </w:r>
    </w:p>
    <w:p>
      <w:pPr>
        <w:pStyle w:val="P32"/>
        <w:framePr w:w="10710" w:h="248" w:hRule="exact" w:wrap="none" w:vAnchor="page" w:hAnchor="margin" w:x="28" w:y="11535"/>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Vedení administrativní agendy spojené s prací na kontrolní pokladně</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a) Popsat vyúčtování jednotlivých druhů plateb a platidel</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b) Provést odvod tržby při dodržení bezpečnostních předpisů</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a ústní ověření</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c) Vyhotovit výkaz kontrolní pokladny</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a 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20.8.2026 15:43:04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zákazníkem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0"/>
        <w:framePr w:w="3921" w:h="376" w:hRule="exact" w:wrap="none" w:vAnchor="page" w:hAnchor="margin" w:x="6800" w:y="6957"/>
        <w:rPr>
          <w:rStyle w:val="C3"/>
          <w:rtl w:val="0"/>
        </w:rPr>
      </w:pPr>
    </w:p>
    <w:p>
      <w:pPr>
        <w:pStyle w:val="P31"/>
        <w:framePr w:w="3839" w:h="249" w:hRule="exact" w:wrap="none" w:vAnchor="page" w:hAnchor="margin" w:x="6856" w:y="7013"/>
        <w:rPr>
          <w:rStyle w:val="C22"/>
          <w:rtl w:val="0"/>
        </w:rPr>
      </w:pPr>
      <w:r>
        <w:rPr>
          <w:rStyle w:val="C22"/>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0"/>
        <w:framePr w:w="3921" w:h="376" w:hRule="exact" w:wrap="none" w:vAnchor="page" w:hAnchor="margin" w:x="6800" w:y="7710"/>
        <w:rPr>
          <w:rStyle w:val="C3"/>
          <w:rtl w:val="0"/>
        </w:rPr>
      </w:pPr>
    </w:p>
    <w:p>
      <w:pPr>
        <w:pStyle w:val="P31"/>
        <w:framePr w:w="3839" w:h="249" w:hRule="exact" w:wrap="none" w:vAnchor="page" w:hAnchor="margin" w:x="6856" w:y="7766"/>
        <w:rPr>
          <w:rStyle w:val="C22"/>
          <w:rtl w:val="0"/>
        </w:rPr>
      </w:pPr>
      <w:r>
        <w:rPr>
          <w:rStyle w:val="C22"/>
          <w:rtl w:val="0"/>
        </w:rPr>
        <w:t>Praktické předvedení a ústní ověření</w:t>
      </w:r>
    </w:p>
    <w:p>
      <w:pPr>
        <w:pStyle w:val="P32"/>
        <w:framePr w:w="10710" w:h="248" w:hRule="exact" w:wrap="none" w:vAnchor="page" w:hAnchor="margin" w:x="28" w:y="8199"/>
        <w:rPr>
          <w:rStyle w:val="C23"/>
          <w:rtl w:val="0"/>
        </w:rPr>
      </w:pPr>
      <w:r>
        <w:rPr>
          <w:rStyle w:val="C23"/>
          <w:rtl w:val="0"/>
        </w:rPr>
        <w:t>Je třeba splnit všechna kritéria.</w:t>
      </w:r>
    </w:p>
    <w:p>
      <w:pPr>
        <w:pStyle w:val="P23"/>
        <w:framePr w:w="10710" w:h="340" w:hRule="exact" w:wrap="none" w:vAnchor="page" w:hAnchor="margin" w:x="28" w:y="8635"/>
        <w:rPr>
          <w:rStyle w:val="C18"/>
          <w:rtl w:val="0"/>
        </w:rPr>
      </w:pPr>
      <w:r>
        <w:rPr>
          <w:rStyle w:val="C18"/>
          <w:rtl w:val="0"/>
        </w:rPr>
        <w:t>Inventarizace zásob v obchodně provozní jednotce</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a) Provést inventarizaci zásob podle zadaných kritérií a postupů</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9827"/>
        <w:rPr>
          <w:rStyle w:val="C3"/>
          <w:rtl w:val="0"/>
        </w:rPr>
      </w:pPr>
    </w:p>
    <w:p>
      <w:pPr>
        <w:pStyle w:val="P17"/>
        <w:framePr w:w="6658" w:h="480" w:hRule="exact" w:wrap="none" w:vAnchor="page" w:hAnchor="margin" w:x="71" w:y="9883"/>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9827"/>
        <w:rPr>
          <w:rStyle w:val="C3"/>
          <w:rtl w:val="0"/>
        </w:rPr>
      </w:pPr>
    </w:p>
    <w:p>
      <w:pPr>
        <w:pStyle w:val="P31"/>
        <w:framePr w:w="3839" w:h="480" w:hRule="exact" w:wrap="none" w:vAnchor="page" w:hAnchor="margin" w:x="6856" w:y="9883"/>
        <w:rPr>
          <w:rStyle w:val="C22"/>
          <w:rtl w:val="0"/>
        </w:rPr>
      </w:pPr>
      <w:r>
        <w:rPr>
          <w:rStyle w:val="C22"/>
          <w:rtl w:val="0"/>
        </w:rPr>
        <w:t>Praktické předvedení a ústní ověření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Odstranit nedostatky zjištěné inventurou v souladu s platnými předpisy</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a ústní ověření</w:t>
      </w:r>
    </w:p>
    <w:p>
      <w:pPr>
        <w:pStyle w:val="P32"/>
        <w:framePr w:w="10710" w:h="248" w:hRule="exact" w:wrap="none" w:vAnchor="page" w:hAnchor="margin" w:x="28" w:y="10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20.8.2026 15:43:04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http://katalog.nsp.cz/karta_p.aspx?id_jp=101166&amp;kod_sm1=17)</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nutno doložit platným zdravotním průkazem.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součástí materiálních a technických předpokladů.</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zákazníkem v cizím jazyce (úroveň A2)</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 ve kterém bude ověřována jazyková způsobilost.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uchazeč držitelem platného certifikátu alespoň pro úroveň A2 Společného evropského referenčního rámce pro jazyky, je možné toto kritérium považovat za splněné.</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schopnost ústně komunikovat se zákazníkem v cizím jazyce na základní úrovni</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Bude prakticky ověřena ústně autorizovanou osobou, resp. autorizovaným zástupcem autorizované osoby.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Ústní ověření by mělo trvat maximálně 10 minut.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uchazeč držitelem platného certifikátu alespoň pro úroveň A1 Společného evropského referenčního rámce pro jazyky, je možné toto kritérium považovat za splněné.</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Výsledné hodnocení</w:t>
      </w:r>
    </w:p>
    <w:p>
      <w:pPr>
        <w:keepNext w:val="0"/>
        <w:keepLines w:val="0"/>
        <w:framePr w:w="10766" w:h="1732"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3"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963"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963"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nebo autorizovaný zástupce nemá kvalifikaci v příslušném cizím jazyce na úrovni magisterského studia (doloží diplom), nebo v daném jazyce nezískala a nedoložila certifikát úrovně minimálně B2 podle Společného evropského referenčního rámce pro jazyky, musí být zkoušce přítomna také další osoba,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Pokladní, 20.8.2026 15:43:04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učitele praktického vyučování nebo učitele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učitele praktického vyučování nebo učitele odborného výcviku,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Pokladní, 20.8.2026 15:43:04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ve kterých je umístěn pokladní box s pokladnou a platebním terminálem, prodejními regály se zbožím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prodejním systémem, včetně tiskárny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listu, dodací list, vystavenou fakturu, skladovou kartu, katalog zboží, zprávy HACCP, PO a BOZP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w:t>
      </w:r>
    </w:p>
    <w:p>
      <w:pPr>
        <w:pStyle w:val="P33"/>
        <w:framePr w:w="10766" w:h="1612"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27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keepNext w:val="0"/>
        <w:keepLines w:val="0"/>
        <w:framePr w:w="10766" w:h="127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Pokladní, 20.8.2026 15:43:04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Pokladní, 20.8.2026 15:43:04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E354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ECB3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499C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