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B0297A" Type="http://schemas.openxmlformats.org/officeDocument/2006/relationships/officeDocument" Target="/word/document.xml" /><Relationship Id="coreR54B0297A" Type="http://schemas.openxmlformats.org/package/2006/relationships/metadata/core-properties" Target="/docProps/core.xml" /><Relationship Id="customR54B029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Skladník/skladnice (kód: 66-002-H)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maloobchodu; Skladník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druhu a množství zásob pro obchodně provozní jednotku dle předpokládaného prodeje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Inventarizace zásob v obchodně provozní jednotce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a poskytování doplňkových služeb spojených s prodejem a odběrem zboží zákazníkovi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Přejímka, výkup, skladování, ošetřování zboží a manipulace se zásobami v obchodně provozní jednotce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příslušné oborové legislativě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manipulačních prostředků a skladového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Skladník/skladnice, 30.9.2026 2:38:31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Senzoricky zkontrolovat a zhodnotit druh a kvalitu zboží při příjmu od dodavatele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Senzoricky zkontrolovat zboží při reklamaci od zákazníka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Senzoricky zkontrolovat zboží při výdeji zákazníkovi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Plánování druhu a množství zásob pro obchodně provozní jednotku dle předpokládaného prodeje</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Popsat vedení evidence o pohybu zásob ve skladu</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Připravit podklady pro objednávku zboží</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Popsat a předvést způsob vedení komunikace s dodavateli</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a 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Popsat pojmy "obrátka zásob, minimální a maximální zásoba"</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Ústní ověření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Inventarizace zásob v obchodně provozní jednotce</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Provést inventarizaci zásob podle zadaných kritérií a postupů</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ústní ověření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Porovnat fyzický stav zásob s účetním stavem zásob a zaznamenat zjištěné rozdíly</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Praktické předvedení a ústní ověření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c) Odstranit nedostatky zjištěné inventurou v souladu s platnými předpisy</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Praktické předvedení a ústní ověření</w:t>
      </w:r>
    </w:p>
    <w:p>
      <w:pPr>
        <w:pStyle w:val="P32"/>
        <w:framePr w:w="10710" w:h="248" w:hRule="exact" w:wrap="none" w:vAnchor="page" w:hAnchor="margin" w:x="28" w:y="10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30.9.2026 2:38:31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a poskytování doplňkových služeb spojených s prodejem a odběrem zboží zákazníkovi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Vyskladnit zboží zákazníkovi podle dodaných podkladů (prodejka)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Senzoricky zkontrolovat stav obalů vydávaného zboží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Vyplnit tiskopisy spojené s prodejem a odběrem zboží písemnou nebo elektronickou formou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základní evidenci ve skladu a vyplnit příslušné tiskopisy písemnou nebo elektronickou formou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Vyhotovit dokumenty spojené s objednávkou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vedení evidence objednávek</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postup vydání zboží zákazníkovi ze skladu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607" w:hRule="exact" w:wrap="none" w:vAnchor="page" w:hAnchor="margin" w:x="45" w:y="6065"/>
        <w:rPr>
          <w:rStyle w:val="C3"/>
          <w:rtl w:val="0"/>
        </w:rPr>
      </w:pPr>
    </w:p>
    <w:p>
      <w:pPr>
        <w:pStyle w:val="P17"/>
        <w:framePr w:w="6658" w:h="480" w:hRule="exact" w:wrap="none" w:vAnchor="page" w:hAnchor="margin" w:x="71" w:y="6121"/>
        <w:rPr>
          <w:rStyle w:val="C13"/>
          <w:rtl w:val="0"/>
        </w:rPr>
      </w:pPr>
      <w:r>
        <w:rPr>
          <w:rStyle w:val="C13"/>
          <w:rtl w:val="0"/>
        </w:rPr>
        <w:t>h) Předvést balení zboží způsobem odpovídajícím druhu a vlastnostem zboží včetně dárkového způsobu nebo podle přání zákazníka</w:t>
      </w:r>
    </w:p>
    <w:p>
      <w:pPr>
        <w:pStyle w:val="P30"/>
        <w:framePr w:w="3921" w:h="607" w:hRule="exact" w:wrap="none" w:vAnchor="page" w:hAnchor="margin" w:x="6800" w:y="6065"/>
        <w:rPr>
          <w:rStyle w:val="C3"/>
          <w:rtl w:val="0"/>
        </w:rPr>
      </w:pPr>
    </w:p>
    <w:p>
      <w:pPr>
        <w:pStyle w:val="P31"/>
        <w:framePr w:w="3839" w:h="480" w:hRule="exact" w:wrap="none" w:vAnchor="page" w:hAnchor="margin" w:x="6856" w:y="6121"/>
        <w:rPr>
          <w:rStyle w:val="C22"/>
          <w:rtl w:val="0"/>
        </w:rPr>
      </w:pPr>
      <w:r>
        <w:rPr>
          <w:rStyle w:val="C22"/>
          <w:rtl w:val="0"/>
        </w:rPr>
        <w:t>Praktické předvedení a ústní ověření</w:t>
      </w:r>
    </w:p>
    <w:p>
      <w:pPr>
        <w:pStyle w:val="P12"/>
        <w:framePr w:w="6710" w:h="607" w:hRule="exact" w:wrap="none" w:vAnchor="page" w:hAnchor="margin" w:x="45" w:y="6671"/>
        <w:rPr>
          <w:rStyle w:val="C3"/>
          <w:rtl w:val="0"/>
        </w:rPr>
      </w:pPr>
    </w:p>
    <w:p>
      <w:pPr>
        <w:pStyle w:val="P13"/>
        <w:framePr w:w="6658" w:h="480" w:hRule="exact" w:wrap="none" w:vAnchor="page" w:hAnchor="margin" w:x="71" w:y="6727"/>
        <w:rPr>
          <w:rStyle w:val="C11"/>
          <w:rtl w:val="0"/>
        </w:rPr>
      </w:pPr>
      <w:r>
        <w:rPr>
          <w:rStyle w:val="C11"/>
          <w:rtl w:val="0"/>
        </w:rPr>
        <w:t>i) Předvést zákazníkovi způsob zkompletování zboží, jeho funkčnost a užívání</w:t>
      </w:r>
    </w:p>
    <w:p>
      <w:pPr>
        <w:pStyle w:val="P28"/>
        <w:framePr w:w="3921" w:h="607" w:hRule="exact" w:wrap="none" w:vAnchor="page" w:hAnchor="margin" w:x="6800" w:y="6671"/>
        <w:rPr>
          <w:rStyle w:val="C3"/>
          <w:rtl w:val="0"/>
        </w:rPr>
      </w:pPr>
    </w:p>
    <w:p>
      <w:pPr>
        <w:pStyle w:val="P29"/>
        <w:framePr w:w="3839" w:h="480" w:hRule="exact" w:wrap="none" w:vAnchor="page" w:hAnchor="margin" w:x="6856" w:y="6727"/>
        <w:rPr>
          <w:rStyle w:val="C21"/>
          <w:rtl w:val="0"/>
        </w:rPr>
      </w:pPr>
      <w:r>
        <w:rPr>
          <w:rStyle w:val="C21"/>
          <w:rtl w:val="0"/>
        </w:rPr>
        <w:t>Praktické předvedení a ústní ověření</w:t>
      </w:r>
    </w:p>
    <w:p>
      <w:pPr>
        <w:pStyle w:val="P32"/>
        <w:framePr w:w="10710" w:h="248" w:hRule="exact" w:wrap="none" w:vAnchor="page" w:hAnchor="margin" w:x="28" w:y="7392"/>
        <w:rPr>
          <w:rStyle w:val="C23"/>
          <w:rtl w:val="0"/>
        </w:rPr>
      </w:pPr>
      <w:r>
        <w:rPr>
          <w:rStyle w:val="C23"/>
          <w:rtl w:val="0"/>
        </w:rPr>
        <w:t>Je třeba splnit všechna kritéria.</w:t>
      </w:r>
    </w:p>
    <w:p>
      <w:pPr>
        <w:pStyle w:val="P23"/>
        <w:framePr w:w="10710" w:h="547" w:hRule="exact" w:wrap="none" w:vAnchor="page" w:hAnchor="margin" w:x="28" w:y="7827"/>
        <w:rPr>
          <w:rStyle w:val="C18"/>
          <w:rtl w:val="0"/>
        </w:rPr>
      </w:pPr>
      <w:r>
        <w:rPr>
          <w:rStyle w:val="C18"/>
          <w:rtl w:val="0"/>
        </w:rPr>
        <w:t>Přejímka, výkup, skladování, ošetřování zboží a manipulace se zásobami v obchodně provozní jednotce</w:t>
      </w:r>
    </w:p>
    <w:p>
      <w:pPr>
        <w:pStyle w:val="P24"/>
        <w:framePr w:w="6713" w:h="376" w:hRule="exact" w:wrap="none" w:vAnchor="page" w:hAnchor="margin" w:x="45" w:y="8474"/>
        <w:rPr>
          <w:rStyle w:val="C3"/>
          <w:rtl w:val="0"/>
        </w:rPr>
      </w:pPr>
    </w:p>
    <w:p>
      <w:pPr>
        <w:pStyle w:val="P25"/>
        <w:framePr w:w="6661" w:h="249" w:hRule="exact" w:wrap="none" w:vAnchor="page" w:hAnchor="margin" w:x="71" w:y="8545"/>
        <w:rPr>
          <w:rStyle w:val="C19"/>
          <w:rtl w:val="0"/>
        </w:rPr>
      </w:pPr>
      <w:r>
        <w:rPr>
          <w:rStyle w:val="C19"/>
          <w:rtl w:val="0"/>
        </w:rPr>
        <w:t>Kritéria hodnocení</w:t>
      </w:r>
    </w:p>
    <w:p>
      <w:pPr>
        <w:pStyle w:val="P26"/>
        <w:framePr w:w="3918" w:h="376" w:hRule="exact" w:wrap="none" w:vAnchor="page" w:hAnchor="margin" w:x="6803" w:y="8474"/>
        <w:rPr>
          <w:rStyle w:val="C3"/>
          <w:rtl w:val="0"/>
        </w:rPr>
      </w:pPr>
    </w:p>
    <w:p>
      <w:pPr>
        <w:pStyle w:val="P27"/>
        <w:framePr w:w="3836" w:h="249" w:hRule="exact" w:wrap="none" w:vAnchor="page" w:hAnchor="margin" w:x="6859" w:y="8545"/>
        <w:rPr>
          <w:rStyle w:val="C20"/>
          <w:rtl w:val="0"/>
        </w:rPr>
      </w:pPr>
      <w:r>
        <w:rPr>
          <w:rStyle w:val="C20"/>
          <w:rtl w:val="0"/>
        </w:rPr>
        <w:t>Způsoby ověření</w:t>
      </w:r>
    </w:p>
    <w:p>
      <w:pPr>
        <w:pStyle w:val="P12"/>
        <w:framePr w:w="6710" w:h="376" w:hRule="exact" w:wrap="none" w:vAnchor="page" w:hAnchor="margin" w:x="45" w:y="8850"/>
        <w:rPr>
          <w:rStyle w:val="C3"/>
          <w:rtl w:val="0"/>
        </w:rPr>
      </w:pPr>
    </w:p>
    <w:p>
      <w:pPr>
        <w:pStyle w:val="P13"/>
        <w:framePr w:w="6658" w:h="249" w:hRule="exact" w:wrap="none" w:vAnchor="page" w:hAnchor="margin" w:x="71" w:y="8906"/>
        <w:rPr>
          <w:rStyle w:val="C11"/>
          <w:rtl w:val="0"/>
        </w:rPr>
      </w:pPr>
      <w:r>
        <w:rPr>
          <w:rStyle w:val="C11"/>
          <w:rtl w:val="0"/>
        </w:rPr>
        <w:t>a) Provést přejímku zásob kvalitativně, kvantitativně a sortimentně</w:t>
      </w:r>
    </w:p>
    <w:p>
      <w:pPr>
        <w:pStyle w:val="P28"/>
        <w:framePr w:w="3921" w:h="376" w:hRule="exact" w:wrap="none" w:vAnchor="page" w:hAnchor="margin" w:x="6800" w:y="8850"/>
        <w:rPr>
          <w:rStyle w:val="C3"/>
          <w:rtl w:val="0"/>
        </w:rPr>
      </w:pPr>
    </w:p>
    <w:p>
      <w:pPr>
        <w:pStyle w:val="P29"/>
        <w:framePr w:w="3839" w:h="249" w:hRule="exact" w:wrap="none" w:vAnchor="page" w:hAnchor="margin" w:x="6856" w:y="8906"/>
        <w:rPr>
          <w:rStyle w:val="C21"/>
          <w:rtl w:val="0"/>
        </w:rPr>
      </w:pPr>
      <w:r>
        <w:rPr>
          <w:rStyle w:val="C21"/>
          <w:rtl w:val="0"/>
        </w:rPr>
        <w:t>Praktické předvedení a ústní ověření</w:t>
      </w:r>
    </w:p>
    <w:p>
      <w:pPr>
        <w:pStyle w:val="P16"/>
        <w:framePr w:w="6710" w:h="607" w:hRule="exact" w:wrap="none" w:vAnchor="page" w:hAnchor="margin" w:x="45" w:y="9226"/>
        <w:rPr>
          <w:rStyle w:val="C3"/>
          <w:rtl w:val="0"/>
        </w:rPr>
      </w:pPr>
    </w:p>
    <w:p>
      <w:pPr>
        <w:pStyle w:val="P17"/>
        <w:framePr w:w="6658" w:h="480" w:hRule="exact" w:wrap="none" w:vAnchor="page" w:hAnchor="margin" w:x="71" w:y="9282"/>
        <w:rPr>
          <w:rStyle w:val="C13"/>
          <w:rtl w:val="0"/>
        </w:rPr>
      </w:pPr>
      <w:r>
        <w:rPr>
          <w:rStyle w:val="C13"/>
          <w:rtl w:val="0"/>
        </w:rPr>
        <w:t>b) Zkontrolovat doklady vázané na přejímku zásob (kvantitativně, kvalitativně)</w:t>
      </w:r>
    </w:p>
    <w:p>
      <w:pPr>
        <w:pStyle w:val="P30"/>
        <w:framePr w:w="3921" w:h="607" w:hRule="exact" w:wrap="none" w:vAnchor="page" w:hAnchor="margin" w:x="6800" w:y="9226"/>
        <w:rPr>
          <w:rStyle w:val="C3"/>
          <w:rtl w:val="0"/>
        </w:rPr>
      </w:pPr>
    </w:p>
    <w:p>
      <w:pPr>
        <w:pStyle w:val="P31"/>
        <w:framePr w:w="3839" w:h="480" w:hRule="exact" w:wrap="none" w:vAnchor="page" w:hAnchor="margin" w:x="6856" w:y="9282"/>
        <w:rPr>
          <w:rStyle w:val="C22"/>
          <w:rtl w:val="0"/>
        </w:rPr>
      </w:pPr>
      <w:r>
        <w:rPr>
          <w:rStyle w:val="C22"/>
          <w:rtl w:val="0"/>
        </w:rPr>
        <w:t>Praktické předvedení a ústní ověření</w:t>
      </w:r>
    </w:p>
    <w:p>
      <w:pPr>
        <w:pStyle w:val="P12"/>
        <w:framePr w:w="6710" w:h="607" w:hRule="exact" w:wrap="none" w:vAnchor="page" w:hAnchor="margin" w:x="45" w:y="9833"/>
        <w:rPr>
          <w:rStyle w:val="C3"/>
          <w:rtl w:val="0"/>
        </w:rPr>
      </w:pPr>
    </w:p>
    <w:p>
      <w:pPr>
        <w:pStyle w:val="P13"/>
        <w:framePr w:w="6658" w:h="480" w:hRule="exact" w:wrap="none" w:vAnchor="page" w:hAnchor="margin" w:x="71" w:y="9889"/>
        <w:rPr>
          <w:rStyle w:val="C11"/>
          <w:rtl w:val="0"/>
        </w:rPr>
      </w:pPr>
      <w:r>
        <w:rPr>
          <w:rStyle w:val="C11"/>
          <w:rtl w:val="0"/>
        </w:rPr>
        <w:t>c) Vyhotovit a evidovat doklady spojené s řešením problémů vzniklých při přejímce zásob</w:t>
      </w:r>
    </w:p>
    <w:p>
      <w:pPr>
        <w:pStyle w:val="P28"/>
        <w:framePr w:w="3921" w:h="607" w:hRule="exact" w:wrap="none" w:vAnchor="page" w:hAnchor="margin" w:x="6800" w:y="9833"/>
        <w:rPr>
          <w:rStyle w:val="C3"/>
          <w:rtl w:val="0"/>
        </w:rPr>
      </w:pPr>
    </w:p>
    <w:p>
      <w:pPr>
        <w:pStyle w:val="P29"/>
        <w:framePr w:w="3839" w:h="480" w:hRule="exact" w:wrap="none" w:vAnchor="page" w:hAnchor="margin" w:x="6856" w:y="9889"/>
        <w:rPr>
          <w:rStyle w:val="C21"/>
          <w:rtl w:val="0"/>
        </w:rPr>
      </w:pPr>
      <w:r>
        <w:rPr>
          <w:rStyle w:val="C21"/>
          <w:rtl w:val="0"/>
        </w:rPr>
        <w:t>Praktické předvedení a ústní ověření</w:t>
      </w:r>
    </w:p>
    <w:p>
      <w:pPr>
        <w:pStyle w:val="P16"/>
        <w:framePr w:w="6710" w:h="831" w:hRule="exact" w:wrap="none" w:vAnchor="page" w:hAnchor="margin" w:x="45" w:y="10440"/>
        <w:rPr>
          <w:rStyle w:val="C3"/>
          <w:rtl w:val="0"/>
        </w:rPr>
      </w:pPr>
    </w:p>
    <w:p>
      <w:pPr>
        <w:pStyle w:val="P17"/>
        <w:framePr w:w="6658" w:h="704" w:hRule="exact" w:wrap="none" w:vAnchor="page" w:hAnchor="margin" w:x="71" w:y="10496"/>
        <w:rPr>
          <w:rStyle w:val="C13"/>
          <w:rtl w:val="0"/>
        </w:rPr>
      </w:pPr>
      <w:r>
        <w:rPr>
          <w:rStyle w:val="C13"/>
          <w:rtl w:val="0"/>
        </w:rPr>
        <w:t>d) Popsat způsob skladování a ošetřování zásob ve sféře oběhu v souladu s charakterem zásob (dodržování HACCP), podle sortimentu a podle zásad logistiky</w:t>
      </w:r>
    </w:p>
    <w:p>
      <w:pPr>
        <w:pStyle w:val="P30"/>
        <w:framePr w:w="3921" w:h="831" w:hRule="exact" w:wrap="none" w:vAnchor="page" w:hAnchor="margin" w:x="6800" w:y="10440"/>
        <w:rPr>
          <w:rStyle w:val="C3"/>
          <w:rtl w:val="0"/>
        </w:rPr>
      </w:pPr>
    </w:p>
    <w:p>
      <w:pPr>
        <w:pStyle w:val="P31"/>
        <w:framePr w:w="3839" w:h="704" w:hRule="exact" w:wrap="none" w:vAnchor="page" w:hAnchor="margin" w:x="6856" w:y="10496"/>
        <w:rPr>
          <w:rStyle w:val="C22"/>
          <w:rtl w:val="0"/>
        </w:rPr>
      </w:pPr>
      <w:r>
        <w:rPr>
          <w:rStyle w:val="C22"/>
          <w:rtl w:val="0"/>
        </w:rPr>
        <w:t>Ústní ověření</w:t>
      </w:r>
    </w:p>
    <w:p>
      <w:pPr>
        <w:pStyle w:val="P12"/>
        <w:framePr w:w="6710" w:h="831" w:hRule="exact" w:wrap="none" w:vAnchor="page" w:hAnchor="margin" w:x="45" w:y="11271"/>
        <w:rPr>
          <w:rStyle w:val="C3"/>
          <w:rtl w:val="0"/>
        </w:rPr>
      </w:pPr>
    </w:p>
    <w:p>
      <w:pPr>
        <w:pStyle w:val="P13"/>
        <w:framePr w:w="6658" w:h="704" w:hRule="exact" w:wrap="none" w:vAnchor="page" w:hAnchor="margin" w:x="71" w:y="11327"/>
        <w:rPr>
          <w:rStyle w:val="C11"/>
          <w:rtl w:val="0"/>
        </w:rPr>
      </w:pPr>
      <w:r>
        <w:rPr>
          <w:rStyle w:val="C11"/>
          <w:rtl w:val="0"/>
        </w:rPr>
        <w:t>e) Předvést manipulaci se zásobami podle charakteru sortimentu, v souladu s hygienickými a bezpečnostními předpisy, předpisy na ochranu životního prostředí</w:t>
      </w:r>
    </w:p>
    <w:p>
      <w:pPr>
        <w:pStyle w:val="P28"/>
        <w:framePr w:w="3921" w:h="831" w:hRule="exact" w:wrap="none" w:vAnchor="page" w:hAnchor="margin" w:x="6800" w:y="11271"/>
        <w:rPr>
          <w:rStyle w:val="C3"/>
          <w:rtl w:val="0"/>
        </w:rPr>
      </w:pPr>
    </w:p>
    <w:p>
      <w:pPr>
        <w:pStyle w:val="P29"/>
        <w:framePr w:w="3839" w:h="704" w:hRule="exact" w:wrap="none" w:vAnchor="page" w:hAnchor="margin" w:x="6856" w:y="11327"/>
        <w:rPr>
          <w:rStyle w:val="C21"/>
          <w:rtl w:val="0"/>
        </w:rPr>
      </w:pPr>
      <w:r>
        <w:rPr>
          <w:rStyle w:val="C21"/>
          <w:rtl w:val="0"/>
        </w:rPr>
        <w:t>Praktické předvedení</w:t>
      </w:r>
    </w:p>
    <w:p>
      <w:pPr>
        <w:pStyle w:val="P16"/>
        <w:framePr w:w="6710" w:h="607" w:hRule="exact" w:wrap="none" w:vAnchor="page" w:hAnchor="margin" w:x="45" w:y="12102"/>
        <w:rPr>
          <w:rStyle w:val="C3"/>
          <w:rtl w:val="0"/>
        </w:rPr>
      </w:pPr>
    </w:p>
    <w:p>
      <w:pPr>
        <w:pStyle w:val="P17"/>
        <w:framePr w:w="6658" w:h="480" w:hRule="exact" w:wrap="none" w:vAnchor="page" w:hAnchor="margin" w:x="71" w:y="12158"/>
        <w:rPr>
          <w:rStyle w:val="C13"/>
          <w:rtl w:val="0"/>
        </w:rPr>
      </w:pPr>
      <w:r>
        <w:rPr>
          <w:rStyle w:val="C13"/>
          <w:rtl w:val="0"/>
        </w:rPr>
        <w:t>f) Předvést práci s přístroji, strojovým a jiným zařízením obchodně provozní jednotky</w:t>
      </w:r>
    </w:p>
    <w:p>
      <w:pPr>
        <w:pStyle w:val="P30"/>
        <w:framePr w:w="3921" w:h="607" w:hRule="exact" w:wrap="none" w:vAnchor="page" w:hAnchor="margin" w:x="6800" w:y="12102"/>
        <w:rPr>
          <w:rStyle w:val="C3"/>
          <w:rtl w:val="0"/>
        </w:rPr>
      </w:pPr>
    </w:p>
    <w:p>
      <w:pPr>
        <w:pStyle w:val="P31"/>
        <w:framePr w:w="3839" w:h="480" w:hRule="exact" w:wrap="none" w:vAnchor="page" w:hAnchor="margin" w:x="6856" w:y="12158"/>
        <w:rPr>
          <w:rStyle w:val="C22"/>
          <w:rtl w:val="0"/>
        </w:rPr>
      </w:pPr>
      <w:r>
        <w:rPr>
          <w:rStyle w:val="C22"/>
          <w:rtl w:val="0"/>
        </w:rPr>
        <w:t>Praktické předvedení</w:t>
      </w:r>
    </w:p>
    <w:p>
      <w:pPr>
        <w:pStyle w:val="P12"/>
        <w:framePr w:w="6710" w:h="607" w:hRule="exact" w:wrap="none" w:vAnchor="page" w:hAnchor="margin" w:x="45" w:y="12709"/>
        <w:rPr>
          <w:rStyle w:val="C3"/>
          <w:rtl w:val="0"/>
        </w:rPr>
      </w:pPr>
    </w:p>
    <w:p>
      <w:pPr>
        <w:pStyle w:val="P13"/>
        <w:framePr w:w="6658" w:h="480" w:hRule="exact" w:wrap="none" w:vAnchor="page" w:hAnchor="margin" w:x="71" w:y="12765"/>
        <w:rPr>
          <w:rStyle w:val="C11"/>
          <w:rtl w:val="0"/>
        </w:rPr>
      </w:pPr>
      <w:r>
        <w:rPr>
          <w:rStyle w:val="C11"/>
          <w:rtl w:val="0"/>
        </w:rPr>
        <w:t>g) Předvést práci s doklady spojenými s pohybem zboží v provozovně (např. příjemka, aj.)</w:t>
      </w:r>
    </w:p>
    <w:p>
      <w:pPr>
        <w:pStyle w:val="P28"/>
        <w:framePr w:w="3921" w:h="607" w:hRule="exact" w:wrap="none" w:vAnchor="page" w:hAnchor="margin" w:x="6800" w:y="12709"/>
        <w:rPr>
          <w:rStyle w:val="C3"/>
          <w:rtl w:val="0"/>
        </w:rPr>
      </w:pPr>
    </w:p>
    <w:p>
      <w:pPr>
        <w:pStyle w:val="P29"/>
        <w:framePr w:w="3839" w:h="480" w:hRule="exact" w:wrap="none" w:vAnchor="page" w:hAnchor="margin" w:x="6856" w:y="12765"/>
        <w:rPr>
          <w:rStyle w:val="C21"/>
          <w:rtl w:val="0"/>
        </w:rPr>
      </w:pPr>
      <w:r>
        <w:rPr>
          <w:rStyle w:val="C21"/>
          <w:rtl w:val="0"/>
        </w:rPr>
        <w:t>Praktické předvedení a ústní ověření</w:t>
      </w:r>
    </w:p>
    <w:p>
      <w:pPr>
        <w:pStyle w:val="P16"/>
        <w:framePr w:w="6710" w:h="607" w:hRule="exact" w:wrap="none" w:vAnchor="page" w:hAnchor="margin" w:x="45" w:y="13316"/>
        <w:rPr>
          <w:rStyle w:val="C3"/>
          <w:rtl w:val="0"/>
        </w:rPr>
      </w:pPr>
    </w:p>
    <w:p>
      <w:pPr>
        <w:pStyle w:val="P17"/>
        <w:framePr w:w="6658" w:h="480" w:hRule="exact" w:wrap="none" w:vAnchor="page" w:hAnchor="margin" w:x="71" w:y="13372"/>
        <w:rPr>
          <w:rStyle w:val="C13"/>
          <w:rtl w:val="0"/>
        </w:rPr>
      </w:pPr>
      <w:r>
        <w:rPr>
          <w:rStyle w:val="C13"/>
          <w:rtl w:val="0"/>
        </w:rPr>
        <w:t>h) Vyhotovit reklamační doklad vůči dodavateli při zjištění vady výrobku v záruční lhůtě</w:t>
      </w:r>
    </w:p>
    <w:p>
      <w:pPr>
        <w:pStyle w:val="P30"/>
        <w:framePr w:w="3921" w:h="607" w:hRule="exact" w:wrap="none" w:vAnchor="page" w:hAnchor="margin" w:x="6800" w:y="13316"/>
        <w:rPr>
          <w:rStyle w:val="C3"/>
          <w:rtl w:val="0"/>
        </w:rPr>
      </w:pPr>
    </w:p>
    <w:p>
      <w:pPr>
        <w:pStyle w:val="P31"/>
        <w:framePr w:w="3839" w:h="480" w:hRule="exact" w:wrap="none" w:vAnchor="page" w:hAnchor="margin" w:x="6856" w:y="13372"/>
        <w:rPr>
          <w:rStyle w:val="C22"/>
          <w:rtl w:val="0"/>
        </w:rPr>
      </w:pPr>
      <w:r>
        <w:rPr>
          <w:rStyle w:val="C22"/>
          <w:rtl w:val="0"/>
        </w:rPr>
        <w:t>Praktické předvedení a ústní ověření</w:t>
      </w:r>
    </w:p>
    <w:p>
      <w:pPr>
        <w:pStyle w:val="P32"/>
        <w:framePr w:w="10710" w:h="248" w:hRule="exact" w:wrap="none" w:vAnchor="page" w:hAnchor="margin" w:x="28" w:y="14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30.9.2026 2:38:31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příslušné oborové legislativě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zdroje přístupu k potřebné legislativě (elektronicky, v tištěné podobě)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charakterizovat kontrolní orgány včetně jejich profesního zaměření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a předvést základní principy BOZP, PO, kontroly a opatření kritických bodů - HACCP</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Údržba manipulačních prostředků a skladového zařízení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Vysvětlit postupy údržby manipulačních prostředků a skladového zařízení v souladu se sanitačním řádem firmy v rámci systému HACCP</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Vysvětlit hygienická minima pro údržbu manipulačních prostředků a skladového zařízení vzhledem k sortimentu a uskladnění zboží ve skladu</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Popsat obsah a šíři sanitace při denní údržbě, týdenní údržbě a měsíční údržbě (tzv. sanitační den)</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Ústní ověření</w:t>
      </w:r>
    </w:p>
    <w:p>
      <w:pPr>
        <w:pStyle w:val="P16"/>
        <w:framePr w:w="6710" w:h="831" w:hRule="exact" w:wrap="none" w:vAnchor="page" w:hAnchor="margin" w:x="45" w:y="7975"/>
        <w:rPr>
          <w:rStyle w:val="C3"/>
          <w:rtl w:val="0"/>
        </w:rPr>
      </w:pPr>
    </w:p>
    <w:p>
      <w:pPr>
        <w:pStyle w:val="P17"/>
        <w:framePr w:w="6658" w:h="704" w:hRule="exact" w:wrap="none" w:vAnchor="page" w:hAnchor="margin" w:x="71" w:y="8031"/>
        <w:rPr>
          <w:rStyle w:val="C13"/>
          <w:rtl w:val="0"/>
        </w:rPr>
      </w:pPr>
      <w:r>
        <w:rPr>
          <w:rStyle w:val="C13"/>
          <w:rtl w:val="0"/>
        </w:rPr>
        <w:t>d) Popsat možné dezinfekční prostředky pro dezinfekci, dezinsekci a deratizaci při údržbě manipulačních prostředků a skladového zařízení v prostoru skladu</w:t>
      </w:r>
    </w:p>
    <w:p>
      <w:pPr>
        <w:pStyle w:val="P30"/>
        <w:framePr w:w="3921" w:h="831" w:hRule="exact" w:wrap="none" w:vAnchor="page" w:hAnchor="margin" w:x="6800" w:y="7975"/>
        <w:rPr>
          <w:rStyle w:val="C3"/>
          <w:rtl w:val="0"/>
        </w:rPr>
      </w:pPr>
    </w:p>
    <w:p>
      <w:pPr>
        <w:pStyle w:val="P31"/>
        <w:framePr w:w="3839" w:h="704" w:hRule="exact" w:wrap="none" w:vAnchor="page" w:hAnchor="margin" w:x="6856" w:y="8031"/>
        <w:rPr>
          <w:rStyle w:val="C22"/>
          <w:rtl w:val="0"/>
        </w:rPr>
      </w:pPr>
      <w:r>
        <w:rPr>
          <w:rStyle w:val="C22"/>
          <w:rtl w:val="0"/>
        </w:rPr>
        <w:t>Ústní ověření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e) Vyjmenovat ochranné pracovní pomůcky při aplikaci čisticích prostředků při údržbě manipulačních prostředků a skladového zařízení v souladu s provozním řádem firmy</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Ústní ověření</w:t>
      </w:r>
    </w:p>
    <w:p>
      <w:pPr>
        <w:pStyle w:val="P16"/>
        <w:framePr w:w="6710" w:h="831" w:hRule="exact" w:wrap="none" w:vAnchor="page" w:hAnchor="margin" w:x="45" w:y="9637"/>
        <w:rPr>
          <w:rStyle w:val="C3"/>
          <w:rtl w:val="0"/>
        </w:rPr>
      </w:pPr>
    </w:p>
    <w:p>
      <w:pPr>
        <w:pStyle w:val="P17"/>
        <w:framePr w:w="6658" w:h="704" w:hRule="exact" w:wrap="none" w:vAnchor="page" w:hAnchor="margin" w:x="71" w:y="9693"/>
        <w:rPr>
          <w:rStyle w:val="C13"/>
          <w:rtl w:val="0"/>
        </w:rPr>
      </w:pPr>
      <w:r>
        <w:rPr>
          <w:rStyle w:val="C13"/>
          <w:rtl w:val="0"/>
        </w:rPr>
        <w:t>f) Vysvětlit zásady údržby manipulačních prostředků (ruční dvoukolový vozík (rudl), nízkozdvižný a vysokozdvižný vozík mechanický, elektrický, motorový) a skladových zařízení (regály)</w:t>
      </w:r>
    </w:p>
    <w:p>
      <w:pPr>
        <w:pStyle w:val="P30"/>
        <w:framePr w:w="3921" w:h="831" w:hRule="exact" w:wrap="none" w:vAnchor="page" w:hAnchor="margin" w:x="6800" w:y="9637"/>
        <w:rPr>
          <w:rStyle w:val="C3"/>
          <w:rtl w:val="0"/>
        </w:rPr>
      </w:pPr>
    </w:p>
    <w:p>
      <w:pPr>
        <w:pStyle w:val="P31"/>
        <w:framePr w:w="3839" w:h="704" w:hRule="exact" w:wrap="none" w:vAnchor="page" w:hAnchor="margin" w:x="6856" w:y="9693"/>
        <w:rPr>
          <w:rStyle w:val="C22"/>
          <w:rtl w:val="0"/>
        </w:rPr>
      </w:pPr>
      <w:r>
        <w:rPr>
          <w:rStyle w:val="C22"/>
          <w:rtl w:val="0"/>
        </w:rPr>
        <w:t>Ústní ověření</w:t>
      </w:r>
    </w:p>
    <w:p>
      <w:pPr>
        <w:pStyle w:val="P12"/>
        <w:framePr w:w="6710" w:h="1055" w:hRule="exact" w:wrap="none" w:vAnchor="page" w:hAnchor="margin" w:x="45" w:y="10469"/>
        <w:rPr>
          <w:rStyle w:val="C3"/>
          <w:rtl w:val="0"/>
        </w:rPr>
      </w:pPr>
    </w:p>
    <w:p>
      <w:pPr>
        <w:pStyle w:val="P13"/>
        <w:framePr w:w="6658" w:h="928" w:hRule="exact" w:wrap="none" w:vAnchor="page" w:hAnchor="margin" w:x="71" w:y="10525"/>
        <w:rPr>
          <w:rStyle w:val="C11"/>
          <w:rtl w:val="0"/>
        </w:rPr>
      </w:pPr>
      <w:r>
        <w:rPr>
          <w:rStyle w:val="C11"/>
          <w:rtl w:val="0"/>
        </w:rPr>
        <w:t>g) Aplikovat vhodný čisticí prostředek správným technologickým postupem na 1 manipulační prostředek (ruční dvoukolový vozík (rudl), nízkozdvižný a vysokozdvižný vozík mechanický, elektrický, motorový) a 1 skladové zařízení (regál) a stanovit dobu působení tohoto prostředku</w:t>
      </w:r>
    </w:p>
    <w:p>
      <w:pPr>
        <w:pStyle w:val="P28"/>
        <w:framePr w:w="3921" w:h="1055" w:hRule="exact" w:wrap="none" w:vAnchor="page" w:hAnchor="margin" w:x="6800" w:y="10469"/>
        <w:rPr>
          <w:rStyle w:val="C3"/>
          <w:rtl w:val="0"/>
        </w:rPr>
      </w:pPr>
    </w:p>
    <w:p>
      <w:pPr>
        <w:pStyle w:val="P29"/>
        <w:framePr w:w="3839" w:h="928" w:hRule="exact" w:wrap="none" w:vAnchor="page" w:hAnchor="margin" w:x="6856" w:y="10525"/>
        <w:rPr>
          <w:rStyle w:val="C21"/>
          <w:rtl w:val="0"/>
        </w:rPr>
      </w:pPr>
      <w:r>
        <w:rPr>
          <w:rStyle w:val="C21"/>
          <w:rtl w:val="0"/>
        </w:rPr>
        <w:t>Praktické předvedení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h) Zabezpečit manipulační prostředky a skladové zařízení po ukončení provozu a údržby v souladu s bezpečnostními předpisy</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 a ústní ověření</w:t>
      </w:r>
    </w:p>
    <w:p>
      <w:pPr>
        <w:pStyle w:val="P12"/>
        <w:framePr w:w="6710" w:h="831" w:hRule="exact" w:wrap="none" w:vAnchor="page" w:hAnchor="margin" w:x="45" w:y="12131"/>
        <w:rPr>
          <w:rStyle w:val="C3"/>
          <w:rtl w:val="0"/>
        </w:rPr>
      </w:pPr>
    </w:p>
    <w:p>
      <w:pPr>
        <w:pStyle w:val="P13"/>
        <w:framePr w:w="6658" w:h="704" w:hRule="exact" w:wrap="none" w:vAnchor="page" w:hAnchor="margin" w:x="71" w:y="12187"/>
        <w:rPr>
          <w:rStyle w:val="C11"/>
          <w:rtl w:val="0"/>
        </w:rPr>
      </w:pPr>
      <w:r>
        <w:rPr>
          <w:rStyle w:val="C11"/>
          <w:rtl w:val="0"/>
        </w:rPr>
        <w:t xml:space="preserve">i) Vykonat běžnou údržbu manipulačních prostředků a skladového zařízení ( 1vozík a 1 regál) v souladu s "Pokyny pro  obsluhu" a kontrolovat termíny revizí</w:t>
      </w:r>
    </w:p>
    <w:p>
      <w:pPr>
        <w:pStyle w:val="P28"/>
        <w:framePr w:w="3921" w:h="831" w:hRule="exact" w:wrap="none" w:vAnchor="page" w:hAnchor="margin" w:x="6800" w:y="12131"/>
        <w:rPr>
          <w:rStyle w:val="C3"/>
          <w:rtl w:val="0"/>
        </w:rPr>
      </w:pPr>
    </w:p>
    <w:p>
      <w:pPr>
        <w:pStyle w:val="P29"/>
        <w:framePr w:w="3839" w:h="704" w:hRule="exact" w:wrap="none" w:vAnchor="page" w:hAnchor="margin" w:x="6856" w:y="12187"/>
        <w:rPr>
          <w:rStyle w:val="C21"/>
          <w:rtl w:val="0"/>
        </w:rPr>
      </w:pPr>
      <w:r>
        <w:rPr>
          <w:rStyle w:val="C21"/>
          <w:rtl w:val="0"/>
        </w:rPr>
        <w:t>Praktické předvedení</w:t>
      </w:r>
    </w:p>
    <w:p>
      <w:pPr>
        <w:pStyle w:val="P32"/>
        <w:framePr w:w="10710" w:h="227" w:hRule="exact" w:wrap="none" w:vAnchor="page" w:hAnchor="margin" w:x="28" w:y="13075"/>
        <w:rPr>
          <w:rStyle w:val="C23"/>
          <w:rtl w:val="0"/>
        </w:rPr>
      </w:pPr>
    </w:p>
    <w:p>
      <w:pPr>
        <w:pStyle w:val="P21"/>
        <w:framePr w:w="7654" w:h="331" w:hRule="exact" w:wrap="none" w:vAnchor="page" w:hAnchor="margin" w:x="28" w:y="15940"/>
        <w:rPr>
          <w:rStyle w:val="C16"/>
          <w:rtl w:val="0"/>
        </w:rPr>
      </w:pPr>
      <w:r>
        <w:rPr>
          <w:rStyle w:val="C16"/>
          <w:rtl w:val="0"/>
        </w:rPr>
        <w:t>Skladník/skladnice, 30.9.2026 2:38:31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"https://www.nsp.cz/jednotka-prace/pokladni"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https://www.nsp.cz/jednotka-prace/skladnik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"https://www.nsp.cz/jednotka-prace/pokladni"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je nutno ověřovat v reálném provozu, nebo ve cvičných prostorách pod dohledem autorizované osoby. Veškeré úkoly a činnosti budou realizovány na pracovišti, které bude mít dostačující prostory k vykonání zkoušky. Při samotné zkoušce se autorizovaná osoba zaměří na teoretické a praktické činnosti, které charakterizují danou pracovní pozici.</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že uchazeč vlastní příslušné oprávnění pro řízení elektrických nebo motorových paletizačních nebo vysokozdvižných vozíků, může zkouška proběhnout s použitím elektrického nebo motorového paletizačního nebo vysokozdvižného vozíku. Vlastnictví toho oprávnění není podmínkou pro vykonání zkoušky.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732"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847"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507"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Skladník/skladnice, 30.9.2026 2:38:31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odborné praxe v oblasti skladování.</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obchodu a alespoň 5 let odborné praxe v oblasti skladování nebo ve funkci učitele praktického vyučování nebo odborného výcviku v oblasti skladování. </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obchod a alespoň 5 let odborné praxe v oblasti skladování nebo ve funkci učitele odborných předmětů nebo učitele praktického vyučování nebo odborného výcviku v oblasti skladování. </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66-002-H Skladník/skladnice a střední vzdělání s maturitní zkouškou a alespoň 5 let odborné praxe v oblasti skladování.</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2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Skladník/skladnice, 30.9.2026 2:38:31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materiálně-technického zázemí musí být minimálně:</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výrobků nebo učebna školy</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monitor, tiskárna, připojení k internetu</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skladování zboží - regály, minimálně 1 paleta</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technika (nízkozdvižný a vysokozdvižný vozík, váha, manipulační vozík - rudl a ruční scanner pro snímání čárového kódu) - včetně pokynů k obsluze</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10 kartonů zboží při maximální váze jednoho kartonu do 25 kg </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•označení nosnosti regálu regálovým štítkem</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•dezinfekční prostředky </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potřebné pro realizaci zkoušky - katalogy zboží, legislativa zaměřená na reklamace (reklamační řád, zákon o ochraně spotřebitele, v platném znění), reklamační listy, sanitační a manipulační řád, provozní řád inventarizační list, dodací list, příjemka, výdejka, skladové karty, objednávkový list, vystavená faktura, zprávy HACCP, PO a BOZP</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balení balicího papíru, 1 balení vázací stužky, 1 páskovací stroj s dostatečným množstvím páskoviny.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ve skladu výrobků nebo v učebně školy s odpovídajícím vybavením.</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8798"/>
        <w:rPr>
          <w:rStyle w:val="C3"/>
          <w:rtl w:val="0"/>
        </w:rPr>
      </w:pPr>
    </w:p>
    <w:p>
      <w:pPr>
        <w:pStyle w:val="P35"/>
        <w:framePr w:w="10710" w:h="340" w:hRule="exact" w:wrap="none" w:vAnchor="page" w:hAnchor="margin" w:x="28" w:y="8798"/>
        <w:rPr>
          <w:rStyle w:val="C25"/>
          <w:rtl w:val="0"/>
        </w:rPr>
      </w:pPr>
      <w:r>
        <w:rPr>
          <w:rStyle w:val="C25"/>
          <w:rtl w:val="0"/>
        </w:rPr>
        <w:t>Doba přípravy na zkoušku</w:t>
      </w:r>
    </w:p>
    <w:p>
      <w:pPr>
        <w:keepNext w:val="0"/>
        <w:keepLines w:val="0"/>
        <w:framePr w:w="10766" w:h="1041" w:hRule="exact" w:wrap="none" w:vAnchor="page" w:hAnchor="margin" w:x="0" w:y="91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91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406"/>
        <w:rPr>
          <w:rStyle w:val="C3"/>
          <w:rtl w:val="0"/>
        </w:rPr>
      </w:pPr>
    </w:p>
    <w:p>
      <w:pPr>
        <w:pStyle w:val="P35"/>
        <w:framePr w:w="10710" w:h="340" w:hRule="exact" w:wrap="none" w:vAnchor="page" w:hAnchor="margin" w:x="28" w:y="10406"/>
        <w:rPr>
          <w:rStyle w:val="C25"/>
          <w:rtl w:val="0"/>
        </w:rPr>
      </w:pPr>
      <w:r>
        <w:rPr>
          <w:rStyle w:val="C25"/>
          <w:rtl w:val="0"/>
        </w:rPr>
        <w:t>Doba pro vykonání zkoušky</w:t>
      </w:r>
    </w:p>
    <w:p>
      <w:pPr>
        <w:keepNext w:val="0"/>
        <w:keepLines w:val="0"/>
        <w:framePr w:w="10766" w:h="806" w:hRule="exact" w:wrap="none" w:vAnchor="page" w:hAnchor="margin" w:x="0" w:y="10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Skladník/skladnice, 30.9.2026 2:38:31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Jednota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Lightinging</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Skladník/skladnice, 30.9.2026 2:38:31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7A62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E50E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329E29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