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4E90ED" Type="http://schemas.openxmlformats.org/officeDocument/2006/relationships/officeDocument" Target="/word/document.xml" /><Relationship Id="coreR3A4E90ED" Type="http://schemas.openxmlformats.org/package/2006/relationships/metadata/core-properties" Target="/docProps/core.xml" /><Relationship Id="customR3A4E90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(kód: 66-002-H)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 Skladník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Inventarizace zásob v obchodně provozní jednotce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příslušné oborové legislativě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Skladník, 30.9.2026 4:46:13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příjmu, při reklamacích zákazníka, vůči dodavateli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uvedené kritérium.</w:t>
      </w:r>
    </w:p>
    <w:p>
      <w:pPr>
        <w:pStyle w:val="P23"/>
        <w:framePr w:w="10710" w:h="340" w:hRule="exact" w:wrap="none" w:vAnchor="page" w:hAnchor="margin" w:x="28" w:y="4683"/>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Popsat vedení evidence o pohybu zásob ve skladu</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Ústní ověření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Připravit podklady pro objednávku zboží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a ústní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Popsat a předvést způsob vedení komunikace s dodavateli</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Inventarizace zásob v obchodně provozní jednotce</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Provést inventarizaci zásob podle zadaných kritérií a postupů</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Porovnat fyzický stav zásob s účetním stavem zásob a zaznamenat zjištěné rozdíly</w:t>
      </w:r>
    </w:p>
    <w:p>
      <w:pPr>
        <w:pStyle w:val="P31"/>
        <w:framePr w:w="3921" w:h="607" w:hRule="exact" w:wrap="none" w:vAnchor="page" w:hAnchor="margin" w:x="6800" w:y="8368"/>
        <w:rPr>
          <w:rStyle w:val="C3"/>
          <w:rtl w:val="0"/>
        </w:rPr>
      </w:pPr>
    </w:p>
    <w:p>
      <w:pPr>
        <w:pStyle w:val="P32"/>
        <w:framePr w:w="3839" w:h="480" w:hRule="exact" w:wrap="none" w:vAnchor="page" w:hAnchor="margin" w:x="6856" w:y="8424"/>
        <w:rPr>
          <w:rStyle w:val="C23"/>
          <w:rtl w:val="0"/>
        </w:rPr>
      </w:pPr>
      <w:r>
        <w:rPr>
          <w:rStyle w:val="C23"/>
          <w:rtl w:val="0"/>
        </w:rPr>
        <w:t>Praktické předvedení a ústní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Odstranit nedostatky zjištěné inventurou v souladu s platnými předpisy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30"/>
        <w:framePr w:w="10710" w:h="248" w:hRule="exact" w:wrap="none" w:vAnchor="page" w:hAnchor="margin" w:x="28" w:y="9465"/>
        <w:rPr>
          <w:rStyle w:val="C22"/>
          <w:rtl w:val="0"/>
        </w:rPr>
      </w:pPr>
      <w:r>
        <w:rPr>
          <w:rStyle w:val="C22"/>
          <w:rtl w:val="0"/>
        </w:rPr>
        <w:t>Je třeba splnit všechna kritéria.</w:t>
      </w:r>
    </w:p>
    <w:p>
      <w:pPr>
        <w:pStyle w:val="P23"/>
        <w:framePr w:w="10710" w:h="340" w:hRule="exact" w:wrap="none" w:vAnchor="page" w:hAnchor="margin" w:x="28" w:y="9900"/>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376" w:hRule="exact" w:wrap="none" w:vAnchor="page" w:hAnchor="margin" w:x="45" w:y="10716"/>
        <w:rPr>
          <w:rStyle w:val="C3"/>
          <w:rtl w:val="0"/>
        </w:rPr>
      </w:pPr>
    </w:p>
    <w:p>
      <w:pPr>
        <w:pStyle w:val="P13"/>
        <w:framePr w:w="6658" w:h="249" w:hRule="exact" w:wrap="none" w:vAnchor="page" w:hAnchor="margin" w:x="71" w:y="10772"/>
        <w:rPr>
          <w:rStyle w:val="C11"/>
          <w:rtl w:val="0"/>
        </w:rPr>
      </w:pPr>
      <w:r>
        <w:rPr>
          <w:rStyle w:val="C11"/>
          <w:rtl w:val="0"/>
        </w:rPr>
        <w:t>a) Vyskladnit zboží zákazníkovi podle dodaných podkladů (prodejka)</w:t>
      </w:r>
    </w:p>
    <w:p>
      <w:pPr>
        <w:pStyle w:val="P28"/>
        <w:framePr w:w="3921" w:h="376" w:hRule="exact" w:wrap="none" w:vAnchor="page" w:hAnchor="margin" w:x="6800" w:y="10716"/>
        <w:rPr>
          <w:rStyle w:val="C3"/>
          <w:rtl w:val="0"/>
        </w:rPr>
      </w:pPr>
    </w:p>
    <w:p>
      <w:pPr>
        <w:pStyle w:val="P29"/>
        <w:framePr w:w="3839" w:h="249" w:hRule="exact" w:wrap="none" w:vAnchor="page" w:hAnchor="margin" w:x="6856" w:y="10772"/>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Senzoricky zkontrolovat stav obalů vydávaného zboží</w:t>
      </w:r>
    </w:p>
    <w:p>
      <w:pPr>
        <w:pStyle w:val="P31"/>
        <w:framePr w:w="3921" w:h="376" w:hRule="exact" w:wrap="none" w:vAnchor="page" w:hAnchor="margin" w:x="6800" w:y="11092"/>
        <w:rPr>
          <w:rStyle w:val="C3"/>
          <w:rtl w:val="0"/>
        </w:rPr>
      </w:pPr>
    </w:p>
    <w:p>
      <w:pPr>
        <w:pStyle w:val="P32"/>
        <w:framePr w:w="3839" w:h="249" w:hRule="exact" w:wrap="none" w:vAnchor="page" w:hAnchor="margin" w:x="6856" w:y="11148"/>
        <w:rPr>
          <w:rStyle w:val="C23"/>
          <w:rtl w:val="0"/>
        </w:rPr>
      </w:pPr>
      <w:r>
        <w:rPr>
          <w:rStyle w:val="C23"/>
          <w:rtl w:val="0"/>
        </w:rPr>
        <w:t>Praktické předvedení a 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c) Vyplnit tiskopisy spojené s prodejem a odběrem zboží písemnou nebo elektronickou formou</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 a ústní ověření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d) Popsat základní evidenci ve skladu a vyplnit příslušné tiskopisy písemnou nebo elektronickou formou</w:t>
      </w:r>
    </w:p>
    <w:p>
      <w:pPr>
        <w:pStyle w:val="P31"/>
        <w:framePr w:w="3921" w:h="607" w:hRule="exact" w:wrap="none" w:vAnchor="page" w:hAnchor="margin" w:x="6800" w:y="12075"/>
        <w:rPr>
          <w:rStyle w:val="C3"/>
          <w:rtl w:val="0"/>
        </w:rPr>
      </w:pPr>
    </w:p>
    <w:p>
      <w:pPr>
        <w:pStyle w:val="P32"/>
        <w:framePr w:w="3839" w:h="480" w:hRule="exact" w:wrap="none" w:vAnchor="page" w:hAnchor="margin" w:x="6856" w:y="12131"/>
        <w:rPr>
          <w:rStyle w:val="C23"/>
          <w:rtl w:val="0"/>
        </w:rPr>
      </w:pPr>
      <w:r>
        <w:rPr>
          <w:rStyle w:val="C23"/>
          <w:rtl w:val="0"/>
        </w:rPr>
        <w:t>Praktické předvedení a 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e) Vyhotovit dokumenty spojené s objednávkou</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f) Popsat vedení evidence objednávek</w:t>
      </w:r>
    </w:p>
    <w:p>
      <w:pPr>
        <w:pStyle w:val="P31"/>
        <w:framePr w:w="3921" w:h="376" w:hRule="exact" w:wrap="none" w:vAnchor="page" w:hAnchor="margin" w:x="6800" w:y="13058"/>
        <w:rPr>
          <w:rStyle w:val="C3"/>
          <w:rtl w:val="0"/>
        </w:rPr>
      </w:pPr>
    </w:p>
    <w:p>
      <w:pPr>
        <w:pStyle w:val="P32"/>
        <w:framePr w:w="3839" w:h="249" w:hRule="exact" w:wrap="none" w:vAnchor="page" w:hAnchor="margin" w:x="6856" w:y="13114"/>
        <w:rPr>
          <w:rStyle w:val="C23"/>
          <w:rtl w:val="0"/>
        </w:rPr>
      </w:pPr>
      <w:r>
        <w:rPr>
          <w:rStyle w:val="C23"/>
          <w:rtl w:val="0"/>
        </w:rPr>
        <w:t>Ústní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g) Popsat postup vydání zboží zákazníkovi ze skladu</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Ústní ověření</w:t>
      </w:r>
    </w:p>
    <w:p>
      <w:pPr>
        <w:pStyle w:val="P16"/>
        <w:framePr w:w="6710" w:h="607" w:hRule="exact" w:wrap="none" w:vAnchor="page" w:hAnchor="margin" w:x="45" w:y="13811"/>
        <w:rPr>
          <w:rStyle w:val="C3"/>
          <w:rtl w:val="0"/>
        </w:rPr>
      </w:pPr>
    </w:p>
    <w:p>
      <w:pPr>
        <w:pStyle w:val="P17"/>
        <w:framePr w:w="6658" w:h="480" w:hRule="exact" w:wrap="none" w:vAnchor="page" w:hAnchor="margin" w:x="71" w:y="13867"/>
        <w:rPr>
          <w:rStyle w:val="C13"/>
          <w:rtl w:val="0"/>
        </w:rPr>
      </w:pPr>
      <w:r>
        <w:rPr>
          <w:rStyle w:val="C13"/>
          <w:rtl w:val="0"/>
        </w:rPr>
        <w:t>h) Předvést balení zboží způsobem odpovídajícím druhu a vlastnostem zboží včetně dárkového způsobu nebo podle přání zákazníka</w:t>
      </w:r>
    </w:p>
    <w:p>
      <w:pPr>
        <w:pStyle w:val="P31"/>
        <w:framePr w:w="3921" w:h="607" w:hRule="exact" w:wrap="none" w:vAnchor="page" w:hAnchor="margin" w:x="6800" w:y="13811"/>
        <w:rPr>
          <w:rStyle w:val="C3"/>
          <w:rtl w:val="0"/>
        </w:rPr>
      </w:pPr>
    </w:p>
    <w:p>
      <w:pPr>
        <w:pStyle w:val="P32"/>
        <w:framePr w:w="3839" w:h="480" w:hRule="exact" w:wrap="none" w:vAnchor="page" w:hAnchor="margin" w:x="6856" w:y="13867"/>
        <w:rPr>
          <w:rStyle w:val="C23"/>
          <w:rtl w:val="0"/>
        </w:rPr>
      </w:pPr>
      <w:r>
        <w:rPr>
          <w:rStyle w:val="C23"/>
          <w:rtl w:val="0"/>
        </w:rPr>
        <w:t>Praktické předvedení a ústní ověření</w:t>
      </w:r>
    </w:p>
    <w:p>
      <w:pPr>
        <w:pStyle w:val="P30"/>
        <w:framePr w:w="10710" w:h="248" w:hRule="exact" w:wrap="none" w:vAnchor="page" w:hAnchor="margin" w:x="28" w:y="1453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Skladník, 30.9.2026 4:46:13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přejímku zásob kvalitativně, kvantitativně a sortimentně</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Zkontrolovat doklady vázané na přejímku zásob (kvanitativně, kvalitativně)</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3"/>
          <w:rtl w:val="0"/>
        </w:rPr>
      </w:pPr>
      <w:r>
        <w:rPr>
          <w:rStyle w:val="C23"/>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Písemné ověření</w:t>
      </w:r>
    </w:p>
    <w:p>
      <w:pPr>
        <w:pStyle w:val="P16"/>
        <w:framePr w:w="6710" w:h="831" w:hRule="exact" w:wrap="none" w:vAnchor="page" w:hAnchor="margin" w:x="45" w:y="4536"/>
        <w:rPr>
          <w:rStyle w:val="C3"/>
          <w:rtl w:val="0"/>
        </w:rPr>
      </w:pPr>
    </w:p>
    <w:p>
      <w:pPr>
        <w:pStyle w:val="P17"/>
        <w:framePr w:w="6658" w:h="704" w:hRule="exact" w:wrap="none" w:vAnchor="page" w:hAnchor="margin" w:x="71" w:y="4592"/>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1"/>
        <w:framePr w:w="3921" w:h="831" w:hRule="exact" w:wrap="none" w:vAnchor="page" w:hAnchor="margin" w:x="6800" w:y="4536"/>
        <w:rPr>
          <w:rStyle w:val="C3"/>
          <w:rtl w:val="0"/>
        </w:rPr>
      </w:pPr>
    </w:p>
    <w:p>
      <w:pPr>
        <w:pStyle w:val="P32"/>
        <w:framePr w:w="3839" w:h="704" w:hRule="exact" w:wrap="none" w:vAnchor="page" w:hAnchor="margin" w:x="6856" w:y="4592"/>
        <w:rPr>
          <w:rStyle w:val="C23"/>
          <w:rtl w:val="0"/>
        </w:rPr>
      </w:pPr>
      <w:r>
        <w:rPr>
          <w:rStyle w:val="C23"/>
          <w:rtl w:val="0"/>
        </w:rPr>
        <w:t>Ústní ověření</w:t>
      </w:r>
    </w:p>
    <w:p>
      <w:pPr>
        <w:pStyle w:val="P12"/>
        <w:framePr w:w="6710" w:h="831" w:hRule="exact" w:wrap="none" w:vAnchor="page" w:hAnchor="margin" w:x="45" w:y="5367"/>
        <w:rPr>
          <w:rStyle w:val="C3"/>
          <w:rtl w:val="0"/>
        </w:rPr>
      </w:pPr>
    </w:p>
    <w:p>
      <w:pPr>
        <w:pStyle w:val="P13"/>
        <w:framePr w:w="6658" w:h="704" w:hRule="exact" w:wrap="none" w:vAnchor="page" w:hAnchor="margin" w:x="71" w:y="5423"/>
        <w:rPr>
          <w:rStyle w:val="C11"/>
          <w:rtl w:val="0"/>
        </w:rPr>
      </w:pPr>
      <w:r>
        <w:rPr>
          <w:rStyle w:val="C11"/>
          <w:rtl w:val="0"/>
        </w:rPr>
        <w:t>e) Popsat manipulaci se zásobami dle charakteru sortimentu, v souladu s hygienickými a bezpečnostními předpisy, předpisy na ochranu životního prostředí</w:t>
      </w:r>
    </w:p>
    <w:p>
      <w:pPr>
        <w:pStyle w:val="P28"/>
        <w:framePr w:w="3921" w:h="831" w:hRule="exact" w:wrap="none" w:vAnchor="page" w:hAnchor="margin" w:x="6800" w:y="5367"/>
        <w:rPr>
          <w:rStyle w:val="C3"/>
          <w:rtl w:val="0"/>
        </w:rPr>
      </w:pPr>
    </w:p>
    <w:p>
      <w:pPr>
        <w:pStyle w:val="P29"/>
        <w:framePr w:w="3839" w:h="704" w:hRule="exact" w:wrap="none" w:vAnchor="page" w:hAnchor="margin" w:x="6856" w:y="5423"/>
        <w:rPr>
          <w:rStyle w:val="C21"/>
          <w:rtl w:val="0"/>
        </w:rPr>
      </w:pPr>
      <w:r>
        <w:rPr>
          <w:rStyle w:val="C21"/>
          <w:rtl w:val="0"/>
        </w:rPr>
        <w:t>Ústní ověření</w:t>
      </w:r>
    </w:p>
    <w:p>
      <w:pPr>
        <w:pStyle w:val="P16"/>
        <w:framePr w:w="6710" w:h="607" w:hRule="exact" w:wrap="none" w:vAnchor="page" w:hAnchor="margin" w:x="45" w:y="6198"/>
        <w:rPr>
          <w:rStyle w:val="C3"/>
          <w:rtl w:val="0"/>
        </w:rPr>
      </w:pPr>
    </w:p>
    <w:p>
      <w:pPr>
        <w:pStyle w:val="P17"/>
        <w:framePr w:w="6658" w:h="480" w:hRule="exact" w:wrap="none" w:vAnchor="page" w:hAnchor="margin" w:x="71" w:y="6254"/>
        <w:rPr>
          <w:rStyle w:val="C13"/>
          <w:rtl w:val="0"/>
        </w:rPr>
      </w:pPr>
      <w:r>
        <w:rPr>
          <w:rStyle w:val="C13"/>
          <w:rtl w:val="0"/>
        </w:rPr>
        <w:t>f) Předvést práci s přístroji, strojovým a jiným zařízením obchodně provozní jednotky</w:t>
      </w:r>
    </w:p>
    <w:p>
      <w:pPr>
        <w:pStyle w:val="P31"/>
        <w:framePr w:w="3921" w:h="607" w:hRule="exact" w:wrap="none" w:vAnchor="page" w:hAnchor="margin" w:x="6800" w:y="6198"/>
        <w:rPr>
          <w:rStyle w:val="C3"/>
          <w:rtl w:val="0"/>
        </w:rPr>
      </w:pPr>
    </w:p>
    <w:p>
      <w:pPr>
        <w:pStyle w:val="P32"/>
        <w:framePr w:w="3839" w:h="480" w:hRule="exact" w:wrap="none" w:vAnchor="page" w:hAnchor="margin" w:x="6856" w:y="6254"/>
        <w:rPr>
          <w:rStyle w:val="C23"/>
          <w:rtl w:val="0"/>
        </w:rPr>
      </w:pPr>
      <w:r>
        <w:rPr>
          <w:rStyle w:val="C23"/>
          <w:rtl w:val="0"/>
        </w:rPr>
        <w:t>Praktické předvedení</w:t>
      </w:r>
    </w:p>
    <w:p>
      <w:pPr>
        <w:pStyle w:val="P12"/>
        <w:framePr w:w="6710" w:h="376" w:hRule="exact" w:wrap="none" w:vAnchor="page" w:hAnchor="margin" w:x="45" w:y="6805"/>
        <w:rPr>
          <w:rStyle w:val="C3"/>
          <w:rtl w:val="0"/>
        </w:rPr>
      </w:pPr>
    </w:p>
    <w:p>
      <w:pPr>
        <w:pStyle w:val="P13"/>
        <w:framePr w:w="6658" w:h="249" w:hRule="exact" w:wrap="none" w:vAnchor="page" w:hAnchor="margin" w:x="71" w:y="6861"/>
        <w:rPr>
          <w:rStyle w:val="C11"/>
          <w:rtl w:val="0"/>
        </w:rPr>
      </w:pPr>
      <w:r>
        <w:rPr>
          <w:rStyle w:val="C11"/>
          <w:rtl w:val="0"/>
        </w:rPr>
        <w:t>g) Pracovat s doklady spojenými s pohybem zboží na provozovně</w:t>
      </w:r>
    </w:p>
    <w:p>
      <w:pPr>
        <w:pStyle w:val="P28"/>
        <w:framePr w:w="3921" w:h="376" w:hRule="exact" w:wrap="none" w:vAnchor="page" w:hAnchor="margin" w:x="6800" w:y="6805"/>
        <w:rPr>
          <w:rStyle w:val="C3"/>
          <w:rtl w:val="0"/>
        </w:rPr>
      </w:pPr>
    </w:p>
    <w:p>
      <w:pPr>
        <w:pStyle w:val="P29"/>
        <w:framePr w:w="3839" w:h="249" w:hRule="exact" w:wrap="none" w:vAnchor="page" w:hAnchor="margin" w:x="6856" w:y="6861"/>
        <w:rPr>
          <w:rStyle w:val="C21"/>
          <w:rtl w:val="0"/>
        </w:rPr>
      </w:pPr>
      <w:r>
        <w:rPr>
          <w:rStyle w:val="C21"/>
          <w:rtl w:val="0"/>
        </w:rPr>
        <w:t>Praktické předvedení a ústní ověření</w:t>
      </w:r>
    </w:p>
    <w:p>
      <w:pPr>
        <w:pStyle w:val="P30"/>
        <w:framePr w:w="10710" w:h="248" w:hRule="exact" w:wrap="none" w:vAnchor="page" w:hAnchor="margin" w:x="28" w:y="7295"/>
        <w:rPr>
          <w:rStyle w:val="C22"/>
          <w:rtl w:val="0"/>
        </w:rPr>
      </w:pPr>
      <w:r>
        <w:rPr>
          <w:rStyle w:val="C22"/>
          <w:rtl w:val="0"/>
        </w:rPr>
        <w:t>Je třeba splnit všechna kritéria.</w:t>
      </w:r>
    </w:p>
    <w:p>
      <w:pPr>
        <w:pStyle w:val="P23"/>
        <w:framePr w:w="10710" w:h="340" w:hRule="exact" w:wrap="none" w:vAnchor="page" w:hAnchor="margin" w:x="28" w:y="7731"/>
        <w:rPr>
          <w:rStyle w:val="C18"/>
          <w:rtl w:val="0"/>
        </w:rPr>
      </w:pPr>
      <w:r>
        <w:rPr>
          <w:rStyle w:val="C18"/>
          <w:rtl w:val="0"/>
        </w:rPr>
        <w:t>Orientace v příslušné oborové legislativě</w:t>
      </w:r>
    </w:p>
    <w:p>
      <w:pPr>
        <w:pStyle w:val="P24"/>
        <w:framePr w:w="6713" w:h="376" w:hRule="exact" w:wrap="none" w:vAnchor="page" w:hAnchor="margin" w:x="45" w:y="8170"/>
        <w:rPr>
          <w:rStyle w:val="C3"/>
          <w:rtl w:val="0"/>
        </w:rPr>
      </w:pPr>
    </w:p>
    <w:p>
      <w:pPr>
        <w:pStyle w:val="P25"/>
        <w:framePr w:w="6661" w:h="249" w:hRule="exact" w:wrap="none" w:vAnchor="page" w:hAnchor="margin" w:x="71" w:y="8241"/>
        <w:rPr>
          <w:rStyle w:val="C19"/>
          <w:rtl w:val="0"/>
        </w:rPr>
      </w:pPr>
      <w:r>
        <w:rPr>
          <w:rStyle w:val="C19"/>
          <w:rtl w:val="0"/>
        </w:rPr>
        <w:t>Kritéria hodnocení</w:t>
      </w:r>
    </w:p>
    <w:p>
      <w:pPr>
        <w:pStyle w:val="P26"/>
        <w:framePr w:w="3918" w:h="376" w:hRule="exact" w:wrap="none" w:vAnchor="page" w:hAnchor="margin" w:x="6803" w:y="8170"/>
        <w:rPr>
          <w:rStyle w:val="C3"/>
          <w:rtl w:val="0"/>
        </w:rPr>
      </w:pPr>
    </w:p>
    <w:p>
      <w:pPr>
        <w:pStyle w:val="P27"/>
        <w:framePr w:w="3836" w:h="249" w:hRule="exact" w:wrap="none" w:vAnchor="page" w:hAnchor="margin" w:x="6859" w:y="8241"/>
        <w:rPr>
          <w:rStyle w:val="C20"/>
          <w:rtl w:val="0"/>
        </w:rPr>
      </w:pPr>
      <w:r>
        <w:rPr>
          <w:rStyle w:val="C20"/>
          <w:rtl w:val="0"/>
        </w:rPr>
        <w:t>Způsoby ověření</w:t>
      </w:r>
    </w:p>
    <w:p>
      <w:pPr>
        <w:pStyle w:val="P12"/>
        <w:framePr w:w="6710" w:h="607" w:hRule="exact" w:wrap="none" w:vAnchor="page" w:hAnchor="margin" w:x="45" w:y="8546"/>
        <w:rPr>
          <w:rStyle w:val="C3"/>
          <w:rtl w:val="0"/>
        </w:rPr>
      </w:pPr>
    </w:p>
    <w:p>
      <w:pPr>
        <w:pStyle w:val="P13"/>
        <w:framePr w:w="6658" w:h="480" w:hRule="exact" w:wrap="none" w:vAnchor="page" w:hAnchor="margin" w:x="71" w:y="8602"/>
        <w:rPr>
          <w:rStyle w:val="C11"/>
          <w:rtl w:val="0"/>
        </w:rPr>
      </w:pPr>
      <w:r>
        <w:rPr>
          <w:rStyle w:val="C11"/>
          <w:rtl w:val="0"/>
        </w:rPr>
        <w:t>a) Uvést zdroje přístupu k potřebné legislativě (elektronicky, v tištěné podobě)</w:t>
      </w:r>
    </w:p>
    <w:p>
      <w:pPr>
        <w:pStyle w:val="P28"/>
        <w:framePr w:w="3921" w:h="607" w:hRule="exact" w:wrap="none" w:vAnchor="page" w:hAnchor="margin" w:x="6800" w:y="8546"/>
        <w:rPr>
          <w:rStyle w:val="C3"/>
          <w:rtl w:val="0"/>
        </w:rPr>
      </w:pPr>
    </w:p>
    <w:p>
      <w:pPr>
        <w:pStyle w:val="P29"/>
        <w:framePr w:w="3839" w:h="480" w:hRule="exact" w:wrap="none" w:vAnchor="page" w:hAnchor="margin" w:x="6856" w:y="8602"/>
        <w:rPr>
          <w:rStyle w:val="C21"/>
          <w:rtl w:val="0"/>
        </w:rPr>
      </w:pPr>
      <w:r>
        <w:rPr>
          <w:rStyle w:val="C21"/>
          <w:rtl w:val="0"/>
        </w:rPr>
        <w:t>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b) Vyjmenovat a chrakterizovat kontrolní orgány včetně jejich profesního zaměření</w:t>
      </w:r>
    </w:p>
    <w:p>
      <w:pPr>
        <w:pStyle w:val="P31"/>
        <w:framePr w:w="3921" w:h="607" w:hRule="exact" w:wrap="none" w:vAnchor="page" w:hAnchor="margin" w:x="6800" w:y="9153"/>
        <w:rPr>
          <w:rStyle w:val="C3"/>
          <w:rtl w:val="0"/>
        </w:rPr>
      </w:pPr>
    </w:p>
    <w:p>
      <w:pPr>
        <w:pStyle w:val="P32"/>
        <w:framePr w:w="3839" w:h="480" w:hRule="exact" w:wrap="none" w:vAnchor="page" w:hAnchor="margin" w:x="6856" w:y="9209"/>
        <w:rPr>
          <w:rStyle w:val="C23"/>
          <w:rtl w:val="0"/>
        </w:rPr>
      </w:pPr>
      <w:r>
        <w:rPr>
          <w:rStyle w:val="C23"/>
          <w:rtl w:val="0"/>
        </w:rPr>
        <w:t>Ústní ověření</w:t>
      </w:r>
    </w:p>
    <w:p>
      <w:pPr>
        <w:pStyle w:val="P12"/>
        <w:framePr w:w="6710" w:h="376" w:hRule="exact" w:wrap="none" w:vAnchor="page" w:hAnchor="margin" w:x="45" w:y="9760"/>
        <w:rPr>
          <w:rStyle w:val="C3"/>
          <w:rtl w:val="0"/>
        </w:rPr>
      </w:pPr>
    </w:p>
    <w:p>
      <w:pPr>
        <w:pStyle w:val="P13"/>
        <w:framePr w:w="6658" w:h="249" w:hRule="exact" w:wrap="none" w:vAnchor="page" w:hAnchor="margin" w:x="71" w:y="9816"/>
        <w:rPr>
          <w:rStyle w:val="C11"/>
          <w:rtl w:val="0"/>
        </w:rPr>
      </w:pPr>
      <w:r>
        <w:rPr>
          <w:rStyle w:val="C11"/>
          <w:rtl w:val="0"/>
        </w:rPr>
        <w:t>c) Prokázat znalost BOZP, PO, kontroly a opatření kritických bodů - HACCP</w:t>
      </w:r>
    </w:p>
    <w:p>
      <w:pPr>
        <w:pStyle w:val="P28"/>
        <w:framePr w:w="3921" w:h="376" w:hRule="exact" w:wrap="none" w:vAnchor="page" w:hAnchor="margin" w:x="6800" w:y="9760"/>
        <w:rPr>
          <w:rStyle w:val="C3"/>
          <w:rtl w:val="0"/>
        </w:rPr>
      </w:pPr>
    </w:p>
    <w:p>
      <w:pPr>
        <w:pStyle w:val="P29"/>
        <w:framePr w:w="3839" w:h="249" w:hRule="exact" w:wrap="none" w:vAnchor="page" w:hAnchor="margin" w:x="6856" w:y="9816"/>
        <w:rPr>
          <w:rStyle w:val="C21"/>
          <w:rtl w:val="0"/>
        </w:rPr>
      </w:pPr>
      <w:r>
        <w:rPr>
          <w:rStyle w:val="C21"/>
          <w:rtl w:val="0"/>
        </w:rPr>
        <w:t>Praktické předvedení a ústní ověření</w:t>
      </w:r>
    </w:p>
    <w:p>
      <w:pPr>
        <w:pStyle w:val="P30"/>
        <w:framePr w:w="10710" w:h="248" w:hRule="exact" w:wrap="none" w:vAnchor="page" w:hAnchor="margin" w:x="28" w:y="1024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Skladník, 30.9.2026 4:46:13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nutno doložit platným zdravotním průkazem (odkaz na povolání v NSP - http://katalog.nsp.cz/karta_p.aspx?id_jp=101166&amp;kod_sm1=17).</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w:t>
      </w:r>
    </w:p>
    <w:p>
      <w:pPr>
        <w:pStyle w:val="P33"/>
        <w:framePr w:w="10766" w:h="1837"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49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33"/>
        <w:rPr>
          <w:rStyle w:val="C3"/>
          <w:rtl w:val="0"/>
        </w:rPr>
      </w:pPr>
    </w:p>
    <w:p>
      <w:pPr>
        <w:pStyle w:val="P35"/>
        <w:framePr w:w="10710" w:h="340" w:hRule="exact" w:wrap="none" w:vAnchor="page" w:hAnchor="margin" w:x="28" w:y="7333"/>
        <w:rPr>
          <w:rStyle w:val="C25"/>
          <w:rtl w:val="0"/>
        </w:rPr>
      </w:pPr>
      <w:r>
        <w:rPr>
          <w:rStyle w:val="C25"/>
          <w:rtl w:val="0"/>
        </w:rPr>
        <w:t>Počet zkoušejících</w:t>
      </w:r>
    </w:p>
    <w:p>
      <w:pPr>
        <w:keepNext w:val="0"/>
        <w:keepLines w:val="0"/>
        <w:framePr w:w="10766" w:h="1271" w:hRule="exact" w:wrap="none" w:vAnchor="page" w:hAnchor="margin" w:x="0" w:y="7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 30.9.2026 4:46:13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 střední vzdělání s maturitní zkouškou (v jiném oboru vzdělání) a alespoň 5 let praxe jako osoba odpovědná za řízení činností v oblasti prodeje zboží nebo ve funkci učitele odborných předmětů nebo odborného výcviku v oblasti prodeje či obchodu,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v oblasti prodeje či obchodu,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praktického vyučování nebo odborného výcviku v oblasti prodeje či obchodu,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praktického vyučování nebo odborného výcviku v oblasti prodeje či obchodu, z toho minimálně jeden rok v období posledních dvou let před podáním žádosti o udělení autorizace.</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Skladník, 30.9.2026 4:46:13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materiálně-technického zajištění zkoušky:</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monitor, tiskárna</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 regály a zbožím</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legislativa, katalogy a psací potřeby</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technika</w:t>
      </w:r>
    </w:p>
    <w:p>
      <w:pPr>
        <w:pStyle w:val="P33"/>
        <w:framePr w:w="10766" w:h="1612" w:hRule="exact" w:wrap="none" w:vAnchor="page" w:hAnchor="margin" w:x="0" w:y="6868"/>
        <w:rPr>
          <w:rStyle w:val="C3"/>
          <w:rtl w:val="0"/>
        </w:rPr>
      </w:pPr>
    </w:p>
    <w:p>
      <w:pPr>
        <w:pStyle w:val="P35"/>
        <w:framePr w:w="10710" w:h="340" w:hRule="exact" w:wrap="none" w:vAnchor="page" w:hAnchor="margin" w:x="28" w:y="6868"/>
        <w:rPr>
          <w:rStyle w:val="C25"/>
          <w:rtl w:val="0"/>
        </w:rPr>
      </w:pPr>
      <w:r>
        <w:rPr>
          <w:rStyle w:val="C25"/>
          <w:rtl w:val="0"/>
        </w:rPr>
        <w:t>Doba přípravy na zkoušku</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pro vykonání zkoušky</w:t>
      </w:r>
    </w:p>
    <w:p>
      <w:pPr>
        <w:keepNext w:val="0"/>
        <w:keepLines w:val="0"/>
        <w:framePr w:w="10766" w:h="806" w:hRule="exact" w:wrap="none" w:vAnchor="page" w:hAnchor="margin" w:x="0" w:y="9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Skladník, 30.9.2026 4:46:13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Polák Jaroslav - OSVČ - Výroba, obchod a služby neuvedené v přílohách 1 až 3 živnostenského zákona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w:t>
      </w:r>
    </w:p>
    <w:p>
      <w:pPr>
        <w:pStyle w:val="P21"/>
        <w:framePr w:w="7654" w:h="331" w:hRule="exact" w:wrap="none" w:vAnchor="page" w:hAnchor="margin" w:x="28" w:y="15940"/>
        <w:rPr>
          <w:rStyle w:val="C16"/>
          <w:rtl w:val="0"/>
        </w:rPr>
      </w:pPr>
      <w:r>
        <w:rPr>
          <w:rStyle w:val="C16"/>
          <w:rtl w:val="0"/>
        </w:rPr>
        <w:t>Skladník, 30.9.2026 4:46:13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6D7E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2197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A8D1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