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16CD9" Type="http://schemas.openxmlformats.org/officeDocument/2006/relationships/officeDocument" Target="/word/document.xml" /><Relationship Id="coreR11316CD9" Type="http://schemas.openxmlformats.org/package/2006/relationships/metadata/core-properties" Target="/docProps/core.xml" /><Relationship Id="customR11316C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https://nsp.cz/jednotka-prace/skladnik#zdravotni-zpusobilost). V případě, že bude uchazeč vykonávat zkoušku v potravinářském provozu musí doložit i platný zdravotní průkaz.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20.10.2026 9:50:44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