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D45B26" Type="http://schemas.openxmlformats.org/officeDocument/2006/relationships/officeDocument" Target="/word/document.xml" /><Relationship Id="coreR1ED45B26" Type="http://schemas.openxmlformats.org/package/2006/relationships/metadata/core-properties" Target="/docProps/core.xml" /><Relationship Id="customR1ED45B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maloobchodu; 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manipulačních prostředků a skladového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16.6.2026 4:41:30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od dodavatele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Senzoricky zkontrolovat zboží při reklamaci od zákazníka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Senzoricky zkontrolovat zboží při výdeji zákazníkovi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Popsat vedení evidence o pohybu zásob ve skladu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podklady pro objednávku zboží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a předvést způsob vedení komunikace s dodavateli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pojmy "obrátka zásob, minimální a maximální zásoba"</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Inventarizace zásob v obchodně provozní jednotce</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Provést inventarizaci zásob podle zadaných kritérií a postupů</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Odstranit nedostatky zjištěné inventurou v souladu s platnými předpisy</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16.6.2026 4:41:30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Vyskladnit zboží zákazníkovi podle dodaných podkladů (prodejka)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Senzoricky zkontrolovat stav obalů vydávaného zboží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Vyplnit tiskopisy spojené s prodejem a odběrem zboží písemnou nebo elektronickou formou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Vyhotovit dokumenty spojené s objednávkou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vedení evidence objednávek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vydání zboží zákazníkovi ze skladu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Předvést zákazníkovi způsob zkompletování zboží, jeho funkčnost a užívání</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392"/>
        <w:rPr>
          <w:rStyle w:val="C23"/>
          <w:rtl w:val="0"/>
        </w:rPr>
      </w:pPr>
      <w:r>
        <w:rPr>
          <w:rStyle w:val="C23"/>
          <w:rtl w:val="0"/>
        </w:rPr>
        <w:t>Je třeba splnit všechna kritéria.</w:t>
      </w:r>
    </w:p>
    <w:p>
      <w:pPr>
        <w:pStyle w:val="P23"/>
        <w:framePr w:w="10710" w:h="547" w:hRule="exact" w:wrap="none" w:vAnchor="page" w:hAnchor="margin" w:x="28" w:y="7827"/>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8474"/>
        <w:rPr>
          <w:rStyle w:val="C3"/>
          <w:rtl w:val="0"/>
        </w:rPr>
      </w:pPr>
    </w:p>
    <w:p>
      <w:pPr>
        <w:pStyle w:val="P25"/>
        <w:framePr w:w="6661" w:h="249" w:hRule="exact" w:wrap="none" w:vAnchor="page" w:hAnchor="margin" w:x="71" w:y="8545"/>
        <w:rPr>
          <w:rStyle w:val="C19"/>
          <w:rtl w:val="0"/>
        </w:rPr>
      </w:pPr>
      <w:r>
        <w:rPr>
          <w:rStyle w:val="C19"/>
          <w:rtl w:val="0"/>
        </w:rPr>
        <w:t>Kritéria hodnocení</w:t>
      </w:r>
    </w:p>
    <w:p>
      <w:pPr>
        <w:pStyle w:val="P26"/>
        <w:framePr w:w="3918" w:h="376" w:hRule="exact" w:wrap="none" w:vAnchor="page" w:hAnchor="margin" w:x="6803" w:y="8474"/>
        <w:rPr>
          <w:rStyle w:val="C3"/>
          <w:rtl w:val="0"/>
        </w:rPr>
      </w:pPr>
    </w:p>
    <w:p>
      <w:pPr>
        <w:pStyle w:val="P27"/>
        <w:framePr w:w="3836" w:h="249" w:hRule="exact" w:wrap="none" w:vAnchor="page" w:hAnchor="margin" w:x="6859" w:y="8545"/>
        <w:rPr>
          <w:rStyle w:val="C20"/>
          <w:rtl w:val="0"/>
        </w:rPr>
      </w:pPr>
      <w:r>
        <w:rPr>
          <w:rStyle w:val="C20"/>
          <w:rtl w:val="0"/>
        </w:rPr>
        <w:t>Způsoby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a) Provést přejímku zásob kvalitativně, kvantitativně a sortimentně</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16"/>
        <w:framePr w:w="6710" w:h="831" w:hRule="exact" w:wrap="none" w:vAnchor="page" w:hAnchor="margin" w:x="45" w:y="10440"/>
        <w:rPr>
          <w:rStyle w:val="C3"/>
          <w:rtl w:val="0"/>
        </w:rPr>
      </w:pPr>
    </w:p>
    <w:p>
      <w:pPr>
        <w:pStyle w:val="P17"/>
        <w:framePr w:w="6658" w:h="704" w:hRule="exact" w:wrap="none" w:vAnchor="page" w:hAnchor="margin" w:x="71" w:y="10496"/>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10440"/>
        <w:rPr>
          <w:rStyle w:val="C3"/>
          <w:rtl w:val="0"/>
        </w:rPr>
      </w:pPr>
    </w:p>
    <w:p>
      <w:pPr>
        <w:pStyle w:val="P31"/>
        <w:framePr w:w="3839" w:h="704" w:hRule="exact" w:wrap="none" w:vAnchor="page" w:hAnchor="margin" w:x="6856" w:y="10496"/>
        <w:rPr>
          <w:rStyle w:val="C22"/>
          <w:rtl w:val="0"/>
        </w:rPr>
      </w:pPr>
      <w:r>
        <w:rPr>
          <w:rStyle w:val="C22"/>
          <w:rtl w:val="0"/>
        </w:rPr>
        <w:t>Ústní ověření</w:t>
      </w:r>
    </w:p>
    <w:p>
      <w:pPr>
        <w:pStyle w:val="P12"/>
        <w:framePr w:w="6710" w:h="831" w:hRule="exact" w:wrap="none" w:vAnchor="page" w:hAnchor="margin" w:x="45" w:y="11271"/>
        <w:rPr>
          <w:rStyle w:val="C3"/>
          <w:rtl w:val="0"/>
        </w:rPr>
      </w:pPr>
    </w:p>
    <w:p>
      <w:pPr>
        <w:pStyle w:val="P13"/>
        <w:framePr w:w="6658" w:h="704" w:hRule="exact" w:wrap="none" w:vAnchor="page" w:hAnchor="margin" w:x="71" w:y="11327"/>
        <w:rPr>
          <w:rStyle w:val="C11"/>
          <w:rtl w:val="0"/>
        </w:rPr>
      </w:pPr>
      <w:r>
        <w:rPr>
          <w:rStyle w:val="C11"/>
          <w:rtl w:val="0"/>
        </w:rPr>
        <w:t>e) Předvést manipulaci se zásobami podle charakteru sortimentu, v souladu s hygienickými a bezpečnostními předpisy, předpisy na ochranu životního prostředí</w:t>
      </w:r>
    </w:p>
    <w:p>
      <w:pPr>
        <w:pStyle w:val="P28"/>
        <w:framePr w:w="3921" w:h="831" w:hRule="exact" w:wrap="none" w:vAnchor="page" w:hAnchor="margin" w:x="6800" w:y="11271"/>
        <w:rPr>
          <w:rStyle w:val="C3"/>
          <w:rtl w:val="0"/>
        </w:rPr>
      </w:pPr>
    </w:p>
    <w:p>
      <w:pPr>
        <w:pStyle w:val="P29"/>
        <w:framePr w:w="3839" w:h="704" w:hRule="exact" w:wrap="none" w:vAnchor="page" w:hAnchor="margin" w:x="6856" w:y="11327"/>
        <w:rPr>
          <w:rStyle w:val="C21"/>
          <w:rtl w:val="0"/>
        </w:rPr>
      </w:pPr>
      <w:r>
        <w:rPr>
          <w:rStyle w:val="C21"/>
          <w:rtl w:val="0"/>
        </w:rPr>
        <w:t>Praktické předvedení</w:t>
      </w:r>
    </w:p>
    <w:p>
      <w:pPr>
        <w:pStyle w:val="P16"/>
        <w:framePr w:w="6710" w:h="607" w:hRule="exact" w:wrap="none" w:vAnchor="page" w:hAnchor="margin" w:x="45" w:y="12102"/>
        <w:rPr>
          <w:rStyle w:val="C3"/>
          <w:rtl w:val="0"/>
        </w:rPr>
      </w:pPr>
    </w:p>
    <w:p>
      <w:pPr>
        <w:pStyle w:val="P17"/>
        <w:framePr w:w="6658" w:h="480" w:hRule="exact" w:wrap="none" w:vAnchor="page" w:hAnchor="margin" w:x="71" w:y="12158"/>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102"/>
        <w:rPr>
          <w:rStyle w:val="C3"/>
          <w:rtl w:val="0"/>
        </w:rPr>
      </w:pPr>
    </w:p>
    <w:p>
      <w:pPr>
        <w:pStyle w:val="P31"/>
        <w:framePr w:w="3839" w:h="480" w:hRule="exact" w:wrap="none" w:vAnchor="page" w:hAnchor="margin" w:x="6856" w:y="12158"/>
        <w:rPr>
          <w:rStyle w:val="C22"/>
          <w:rtl w:val="0"/>
        </w:rPr>
      </w:pPr>
      <w:r>
        <w:rPr>
          <w:rStyle w:val="C22"/>
          <w:rtl w:val="0"/>
        </w:rPr>
        <w:t>Praktické předvedení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g) Předvést práci s doklady spojenými s pohybem zboží v provozovně (např. příjemka, aj.)</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 a ústní ověření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h) Vyhotovit reklamační doklad vůči dodavateli při zjištění vady výrobku v záruční lhůtě</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 a ústní ověření</w:t>
      </w:r>
    </w:p>
    <w:p>
      <w:pPr>
        <w:pStyle w:val="P32"/>
        <w:framePr w:w="10710" w:h="248" w:hRule="exact" w:wrap="none" w:vAnchor="page" w:hAnchor="margin" w:x="28" w:y="14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16.6.2026 4:41:30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základní principy BOZP, PO, kontroly a opatření kritických bodů -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manipulačních prostředků a skladového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Vysvětlit postupy údržby manipulačních prostředků a skladového zařízení v souladu se sanitačním řádem firmy v rámci systému HACCP</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Vysvětlit hygienická minima pro údržbu manipulačních prostředků a skladového zařízení vzhledem k sortimentu a uskladnění zboží ve skladu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Popsat obsah a šíři sanitace při denní údržbě, týdenní údržbě a měsíční údržbě (tzv. sanitační den)</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d) Popsat možné dezinfekční prostředky pro dezinfekci, dezinsekci a deratizaci při údržbě manipulačních prostředků a skladového zařízení v prostoru skladu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e) Vyjmenovat ochranné pracovní pomůcky při aplikaci čisticích prostředků při údržbě manipulačních prostředků a skladového zařízení v souladu s provozním řádem firmy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f) Vysvětlit zásady údržby manipulačních prostředků (ruční dvoukolový vozík (rudl), nízkozdvižný a vysokozdvižný vozík mechanický, elektrický, motorový) a skladových zařízení (regály)</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Ústní ověření</w:t>
      </w:r>
    </w:p>
    <w:p>
      <w:pPr>
        <w:pStyle w:val="P12"/>
        <w:framePr w:w="6710" w:h="1055" w:hRule="exact" w:wrap="none" w:vAnchor="page" w:hAnchor="margin" w:x="45" w:y="10469"/>
        <w:rPr>
          <w:rStyle w:val="C3"/>
          <w:rtl w:val="0"/>
        </w:rPr>
      </w:pPr>
    </w:p>
    <w:p>
      <w:pPr>
        <w:pStyle w:val="P13"/>
        <w:framePr w:w="6658" w:h="928" w:hRule="exact" w:wrap="none" w:vAnchor="page" w:hAnchor="margin" w:x="71" w:y="10525"/>
        <w:rPr>
          <w:rStyle w:val="C11"/>
          <w:rtl w:val="0"/>
        </w:rPr>
      </w:pPr>
      <w:r>
        <w:rPr>
          <w:rStyle w:val="C11"/>
          <w:rtl w:val="0"/>
        </w:rPr>
        <w:t>g) Aplikovat vhodný čisticí prostředek správným technologickým postupem na 1 manipulační prostředek (ruční dvoukolový vozík (rudl), nízkozdvižný a vysokozdvižný vozík mechanický, elektrický, motorový) a 1 skladové zařízení (regál) a stanovit dobu působení tohoto prostředku</w:t>
      </w:r>
    </w:p>
    <w:p>
      <w:pPr>
        <w:pStyle w:val="P28"/>
        <w:framePr w:w="3921" w:h="1055" w:hRule="exact" w:wrap="none" w:vAnchor="page" w:hAnchor="margin" w:x="6800" w:y="10469"/>
        <w:rPr>
          <w:rStyle w:val="C3"/>
          <w:rtl w:val="0"/>
        </w:rPr>
      </w:pPr>
    </w:p>
    <w:p>
      <w:pPr>
        <w:pStyle w:val="P29"/>
        <w:framePr w:w="3839" w:h="928"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h) Zabezpečit manipulační prostředky a skladové zařízení po ukončení provozu a údržby v souladu s bezpečnostními předpisy</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 xml:space="preserve">i) Vykonat běžnou údržbu manipulačních prostředků a skladového zařízení ( 1vozík a 1 regál) v souladu s "Pokyny pro  obsluhu" a kontrolovat termíny revizí</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32"/>
        <w:framePr w:w="10710" w:h="227" w:hRule="exact" w:wrap="none" w:vAnchor="page" w:hAnchor="margin" w:x="28" w:y="13075"/>
        <w:rPr>
          <w:rStyle w:val="C23"/>
          <w:rtl w:val="0"/>
        </w:rPr>
      </w:pPr>
    </w:p>
    <w:p>
      <w:pPr>
        <w:pStyle w:val="P21"/>
        <w:framePr w:w="7654" w:h="331" w:hRule="exact" w:wrap="none" w:vAnchor="page" w:hAnchor="margin" w:x="28" w:y="15940"/>
        <w:rPr>
          <w:rStyle w:val="C16"/>
          <w:rtl w:val="0"/>
        </w:rPr>
      </w:pPr>
      <w:r>
        <w:rPr>
          <w:rStyle w:val="C16"/>
          <w:rtl w:val="0"/>
        </w:rPr>
        <w:t>Skladník/skladnice, 16.6.2026 4:41:30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Při samotné zkoušce se autorizovaná osoba zaměří na teoretické a praktické činnosti, které charakterizují danou pracovní pozici.</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 oprávnění není podmínkou pro vykonání zkoušky.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47"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16.6.2026 4:41:30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oblasti skladování.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oblasti skladování nebo ve funkci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a alespoň 5 let odborné praxe v oblasti skladování nebo ve funkci učitele odborných předmětů nebo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66-002-H Skladník/skladnice a střední vzdělání s maturitní zkouškou a alespoň 5 let odborné praxe v oblasti skladování.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16.6.2026 4:41:30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výrobků nebo učebna školy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připojení k internetu</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skladování zboží - regály, minimálně 1 paleta</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(nízkozdvižný a vysokozdvižný vozík, váha, manipulační vozík - rudl a ruční scanner pro snímání čárového kódu) - včetně pokynů k obsluze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10 kartonů zboží při maximální váze jednoho kartonu do 25 kg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•označení nosnosti regálu regálovým štítkem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•dezinfekční prostředky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katalogy zboží, legislativa zaměřená na reklamace (reklamační řád, zákon o ochraně spotřebitele, v platném znění), reklamační listy, sanitační a manipulační řád, provozní řád inventarizační list, dodací list, příjemka, výdejka, skladové karty, objednávkový list, vystavená faktura, zprávy HACCP, PO a BOZP</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balení balicího papíru, 1 balení vázací stužky, 1 páskovací stroj s dostatečným množstvím páskoviny.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ve skladu výrobků nebo v učebně školy s odpovídajícím vybavením.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16.6.2026 4:41:30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16.6.2026 4:41:30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7634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4191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A20B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