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341B51" Type="http://schemas.openxmlformats.org/officeDocument/2006/relationships/officeDocument" Target="/word/document.xml" /><Relationship Id="coreR26341B51" Type="http://schemas.openxmlformats.org/package/2006/relationships/metadata/core-properties" Target="/docProps/core.xml" /><Relationship Id="customR26341B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(kód: 66-003-H)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20.10.2026 6:34:59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Danielová Eva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Hladov 22, 58835 Stonařov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EDU institut, z. s.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Jos. Vodičky 94 94, 78345 Senice na Hané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Moravská střední škola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77200 Olomouc, Pasteurova 935/8a, PSČ 772 00 935/8a,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průmyslová škola potravinářství a služeb Pardubice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Náměstí Republiky 116, 53114 Pardubice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obchodní, České Budějovice, Husova 9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Husova tř. 1846/9, 37021 České Budějovice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Prodavač/prodavačka, 20.10.2026 6:34:59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