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B3E304" Type="http://schemas.openxmlformats.org/officeDocument/2006/relationships/officeDocument" Target="/word/document.xml" /><Relationship Id="coreR4AB3E304" Type="http://schemas.openxmlformats.org/package/2006/relationships/metadata/core-properties" Target="/docProps/core.xml" /><Relationship Id="customR4AB3E3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Prodavač/prodavačka, 30.9.2026 0:37:55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Danielová Eva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Hladov 22, 58835 Stonařov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EDU institut, z. s.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Jos. Vodičky 94 94, 78345 Senice na Hané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Gymnázium a Střední odborná škola, Podbořany,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Kpt.Jaroše 862, 44101 Podbořany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Moravská střední škola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77200 Olomouc, Pasteurova 935/8a, PSČ 772 00 935/8a,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odborné učiliště DAKOL,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 xml:space="preserve">Petrovice u Karviné  570, 73572 Petrovice u Karviné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průmyslová škola potravinářství a služeb Pardubice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Náměstí Republiky 116, 53114 Pardubice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škola obchodní, České Budějovice, Husova 9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Husova tř. 1846/9, 37021 České Budějovice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Prodavač/prodavačka, 30.9.2026 0:37:55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