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13EAFB" Type="http://schemas.openxmlformats.org/officeDocument/2006/relationships/officeDocument" Target="/word/document.xml" /><Relationship Id="coreR7413EAFB" Type="http://schemas.openxmlformats.org/package/2006/relationships/metadata/core-properties" Target="/docProps/core.xml" /><Relationship Id="customR7413EA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Prodavač (kód: 66-003-H)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obchodního provozu; Pracovník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druhu a množství zásob pro obchodně provozní jednotku dle předpokládaného prodeje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výkup, skladování, ošetřování zboží a manipulace se zásobami v obchodně provozní jednotce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zboží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úprava zboží k prodeji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Kalkulace ceny a vyúčtování tržeb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Nabídka prodávaného zboží dle sortimentu s odbornou poradenskou službou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aranžování zboží v obchodně provozní jednotce a výkladních skříních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pokladny a pokladních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Přepočet cen zboží a služeb na cizí měnu při platbách na pokladnách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Vyplňování prodejní dokumentace, příprava příslušných dokumentů v obchodně provozní jednotce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Inventarizace zásob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příslušné oborové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11.04.2017 do: 06.12.2020</w:t>
      </w:r>
    </w:p>
    <w:p>
      <w:pPr>
        <w:pStyle w:val="P21"/>
        <w:framePr w:w="7654" w:h="331" w:hRule="exact" w:wrap="none" w:vAnchor="page" w:hAnchor="margin" w:x="28" w:y="15940"/>
        <w:rPr>
          <w:rStyle w:val="C16"/>
          <w:rtl w:val="0"/>
        </w:rPr>
      </w:pPr>
      <w:r>
        <w:rPr>
          <w:rStyle w:val="C16"/>
          <w:rtl w:val="0"/>
        </w:rPr>
        <w:t>Prodavač, 20.8.2026 19:58:13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vedení evidence o pohybu zásob na prodejně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podklady pro objednávku zboží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způsob vedení komunikace s dodavateli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Zpracovat plán předpokládaného prodeje zboží jako podklad pro objednávku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547" w:hRule="exact" w:wrap="none" w:vAnchor="page" w:hAnchor="margin" w:x="28" w:y="5812"/>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a) Provést přejímku zásob kvalitativně, kvantitativně a sortimentně</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16"/>
        <w:framePr w:w="6710" w:h="831" w:hRule="exact" w:wrap="none" w:vAnchor="page" w:hAnchor="margin" w:x="45" w:y="8425"/>
        <w:rPr>
          <w:rStyle w:val="C3"/>
          <w:rtl w:val="0"/>
        </w:rPr>
      </w:pPr>
    </w:p>
    <w:p>
      <w:pPr>
        <w:pStyle w:val="P17"/>
        <w:framePr w:w="6658" w:h="704" w:hRule="exact" w:wrap="none" w:vAnchor="page" w:hAnchor="margin" w:x="71" w:y="8481"/>
        <w:rPr>
          <w:rStyle w:val="C13"/>
          <w:rtl w:val="0"/>
        </w:rPr>
      </w:pPr>
      <w:r>
        <w:rPr>
          <w:rStyle w:val="C13"/>
          <w:rtl w:val="0"/>
        </w:rPr>
        <w:t>d) Popsat způsob skladování a ošetřování zásob ve sféře oběhu v souladu s charakterem zásob (dodržování HACCP) podle sortimentu a podle zásad logistiky</w:t>
      </w:r>
    </w:p>
    <w:p>
      <w:pPr>
        <w:pStyle w:val="P30"/>
        <w:framePr w:w="3921" w:h="831" w:hRule="exact" w:wrap="none" w:vAnchor="page" w:hAnchor="margin" w:x="6800" w:y="8425"/>
        <w:rPr>
          <w:rStyle w:val="C3"/>
          <w:rtl w:val="0"/>
        </w:rPr>
      </w:pPr>
    </w:p>
    <w:p>
      <w:pPr>
        <w:pStyle w:val="P31"/>
        <w:framePr w:w="3839" w:h="704" w:hRule="exact" w:wrap="none" w:vAnchor="page" w:hAnchor="margin" w:x="6856" w:y="8481"/>
        <w:rPr>
          <w:rStyle w:val="C22"/>
          <w:rtl w:val="0"/>
        </w:rPr>
      </w:pPr>
      <w:r>
        <w:rPr>
          <w:rStyle w:val="C22"/>
          <w:rtl w:val="0"/>
        </w:rPr>
        <w:t>Ústní ověření</w:t>
      </w:r>
    </w:p>
    <w:p>
      <w:pPr>
        <w:pStyle w:val="P12"/>
        <w:framePr w:w="6710" w:h="831" w:hRule="exact" w:wrap="none" w:vAnchor="page" w:hAnchor="margin" w:x="45" w:y="9256"/>
        <w:rPr>
          <w:rStyle w:val="C3"/>
          <w:rtl w:val="0"/>
        </w:rPr>
      </w:pPr>
    </w:p>
    <w:p>
      <w:pPr>
        <w:pStyle w:val="P13"/>
        <w:framePr w:w="6658" w:h="704" w:hRule="exact" w:wrap="none" w:vAnchor="page" w:hAnchor="margin" w:x="71" w:y="9312"/>
        <w:rPr>
          <w:rStyle w:val="C11"/>
          <w:rtl w:val="0"/>
        </w:rPr>
      </w:pPr>
      <w:r>
        <w:rPr>
          <w:rStyle w:val="C11"/>
          <w:rtl w:val="0"/>
        </w:rPr>
        <w:t>e) Popsat manipulaci se zásobami dle charakteru sortimentu v souladu s hygienickými a bezpečnostními předpisy, předpisy na ochranu životního prostředí</w:t>
      </w:r>
    </w:p>
    <w:p>
      <w:pPr>
        <w:pStyle w:val="P28"/>
        <w:framePr w:w="3921" w:h="831" w:hRule="exact" w:wrap="none" w:vAnchor="page" w:hAnchor="margin" w:x="6800" w:y="9256"/>
        <w:rPr>
          <w:rStyle w:val="C3"/>
          <w:rtl w:val="0"/>
        </w:rPr>
      </w:pPr>
    </w:p>
    <w:p>
      <w:pPr>
        <w:pStyle w:val="P29"/>
        <w:framePr w:w="3839" w:h="704" w:hRule="exact" w:wrap="none" w:vAnchor="page" w:hAnchor="margin" w:x="6856" w:y="9312"/>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Předvést práci s přístroji, strojovým a jiným zařízením obchodně provozní jednotky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g) Pracovat s doklady spojenými s pohybem zboží na provozovně</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Praktické předvedení a ústní ověření</w:t>
      </w:r>
    </w:p>
    <w:p>
      <w:pPr>
        <w:pStyle w:val="P32"/>
        <w:framePr w:w="10710" w:h="248" w:hRule="exact" w:wrap="none" w:vAnchor="page" w:hAnchor="margin" w:x="28" w:y="11183"/>
        <w:rPr>
          <w:rStyle w:val="C23"/>
          <w:rtl w:val="0"/>
        </w:rPr>
      </w:pPr>
      <w:r>
        <w:rPr>
          <w:rStyle w:val="C23"/>
          <w:rtl w:val="0"/>
        </w:rPr>
        <w:t>Je třeba splnit všechna kritéria.</w:t>
      </w:r>
    </w:p>
    <w:p>
      <w:pPr>
        <w:pStyle w:val="P23"/>
        <w:framePr w:w="10710" w:h="340" w:hRule="exact" w:wrap="none" w:vAnchor="page" w:hAnchor="margin" w:x="28" w:y="11619"/>
        <w:rPr>
          <w:rStyle w:val="C18"/>
          <w:rtl w:val="0"/>
        </w:rPr>
      </w:pPr>
      <w:r>
        <w:rPr>
          <w:rStyle w:val="C18"/>
          <w:rtl w:val="0"/>
        </w:rPr>
        <w:t>Posuzování kvality zboží</w:t>
      </w:r>
    </w:p>
    <w:p>
      <w:pPr>
        <w:pStyle w:val="P24"/>
        <w:framePr w:w="6713" w:h="376" w:hRule="exact" w:wrap="none" w:vAnchor="page" w:hAnchor="margin" w:x="45" w:y="12058"/>
        <w:rPr>
          <w:rStyle w:val="C3"/>
          <w:rtl w:val="0"/>
        </w:rPr>
      </w:pPr>
    </w:p>
    <w:p>
      <w:pPr>
        <w:pStyle w:val="P25"/>
        <w:framePr w:w="6661" w:h="249" w:hRule="exact" w:wrap="none" w:vAnchor="page" w:hAnchor="margin" w:x="71" w:y="12129"/>
        <w:rPr>
          <w:rStyle w:val="C19"/>
          <w:rtl w:val="0"/>
        </w:rPr>
      </w:pPr>
      <w:r>
        <w:rPr>
          <w:rStyle w:val="C19"/>
          <w:rtl w:val="0"/>
        </w:rPr>
        <w:t>Kritéria hodnocení</w:t>
      </w:r>
    </w:p>
    <w:p>
      <w:pPr>
        <w:pStyle w:val="P26"/>
        <w:framePr w:w="3918" w:h="376" w:hRule="exact" w:wrap="none" w:vAnchor="page" w:hAnchor="margin" w:x="6803" w:y="12058"/>
        <w:rPr>
          <w:rStyle w:val="C3"/>
          <w:rtl w:val="0"/>
        </w:rPr>
      </w:pPr>
    </w:p>
    <w:p>
      <w:pPr>
        <w:pStyle w:val="P27"/>
        <w:framePr w:w="3836" w:h="249" w:hRule="exact" w:wrap="none" w:vAnchor="page" w:hAnchor="margin" w:x="6859" w:y="12129"/>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Senzoricky zkontrolovat a zhodnotit druh a kvalitu zboží při příjmu, při reklamacích zákazníka, vůči dodavateli</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Prodavač, 20.8.2026 19:58:13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zboží k prodeji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Zvážit, změřit a označit zboží cenovkou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Zabalit zboží odpovídajícím obalovým materiálem a vhodným technickým postupem nebo podle přání zákazníka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účel kritických bodů, např. systému HACCP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zboží k nabídce a prodeji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Kalkulace ceny a vyúčtování tržeb</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Vypočítat prodejní cenu z dodacího listu na základě vnitřních předpisů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Propočítat hodnoty celého dodacího listu, zkontrolovat součet na soupisce dodacích listů a řešit případné rozdíly</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Přecenit zboží podle vnitřních předpisů</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d) Provést kontrolu denní tržby</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12"/>
        <w:framePr w:w="6710" w:h="376" w:hRule="exact" w:wrap="none" w:vAnchor="page" w:hAnchor="margin" w:x="45" w:y="8636"/>
        <w:rPr>
          <w:rStyle w:val="C3"/>
          <w:rtl w:val="0"/>
        </w:rPr>
      </w:pPr>
    </w:p>
    <w:p>
      <w:pPr>
        <w:pStyle w:val="P13"/>
        <w:framePr w:w="6658" w:h="249" w:hRule="exact" w:wrap="none" w:vAnchor="page" w:hAnchor="margin" w:x="71" w:y="8692"/>
        <w:rPr>
          <w:rStyle w:val="C11"/>
          <w:rtl w:val="0"/>
        </w:rPr>
      </w:pPr>
      <w:r>
        <w:rPr>
          <w:rStyle w:val="C11"/>
          <w:rtl w:val="0"/>
        </w:rPr>
        <w:t>e) Provést odvod tržby, popsat a vysvětlit princip vedení evidence trezoru</w:t>
      </w:r>
    </w:p>
    <w:p>
      <w:pPr>
        <w:pStyle w:val="P28"/>
        <w:framePr w:w="3921" w:h="376" w:hRule="exact" w:wrap="none" w:vAnchor="page" w:hAnchor="margin" w:x="6800" w:y="8636"/>
        <w:rPr>
          <w:rStyle w:val="C3"/>
          <w:rtl w:val="0"/>
        </w:rPr>
      </w:pPr>
    </w:p>
    <w:p>
      <w:pPr>
        <w:pStyle w:val="P29"/>
        <w:framePr w:w="3839" w:h="249" w:hRule="exact" w:wrap="none" w:vAnchor="page" w:hAnchor="margin" w:x="6856" w:y="8692"/>
        <w:rPr>
          <w:rStyle w:val="C21"/>
          <w:rtl w:val="0"/>
        </w:rPr>
      </w:pPr>
      <w:r>
        <w:rPr>
          <w:rStyle w:val="C21"/>
          <w:rtl w:val="0"/>
        </w:rPr>
        <w:t>Praktické předvedení a ústní ověření</w:t>
      </w:r>
    </w:p>
    <w:p>
      <w:pPr>
        <w:pStyle w:val="P32"/>
        <w:framePr w:w="10710" w:h="248" w:hRule="exact" w:wrap="none" w:vAnchor="page" w:hAnchor="margin" w:x="28" w:y="9126"/>
        <w:rPr>
          <w:rStyle w:val="C23"/>
          <w:rtl w:val="0"/>
        </w:rPr>
      </w:pPr>
      <w:r>
        <w:rPr>
          <w:rStyle w:val="C23"/>
          <w:rtl w:val="0"/>
        </w:rPr>
        <w:t>Je třeba splnit všechna kritéria.</w:t>
      </w:r>
    </w:p>
    <w:p>
      <w:pPr>
        <w:pStyle w:val="P23"/>
        <w:framePr w:w="10710" w:h="340" w:hRule="exact" w:wrap="none" w:vAnchor="page" w:hAnchor="margin" w:x="28" w:y="9562"/>
        <w:rPr>
          <w:rStyle w:val="C18"/>
          <w:rtl w:val="0"/>
        </w:rPr>
      </w:pPr>
      <w:r>
        <w:rPr>
          <w:rStyle w:val="C18"/>
          <w:rtl w:val="0"/>
        </w:rPr>
        <w:t>Nabídka prodávaného zboží dle sortimentu s odbornou poradenskou službou</w:t>
      </w:r>
    </w:p>
    <w:p>
      <w:pPr>
        <w:pStyle w:val="P24"/>
        <w:framePr w:w="6713" w:h="376" w:hRule="exact" w:wrap="none" w:vAnchor="page" w:hAnchor="margin" w:x="45" w:y="10001"/>
        <w:rPr>
          <w:rStyle w:val="C3"/>
          <w:rtl w:val="0"/>
        </w:rPr>
      </w:pPr>
    </w:p>
    <w:p>
      <w:pPr>
        <w:pStyle w:val="P25"/>
        <w:framePr w:w="6661" w:h="249" w:hRule="exact" w:wrap="none" w:vAnchor="page" w:hAnchor="margin" w:x="71" w:y="10072"/>
        <w:rPr>
          <w:rStyle w:val="C19"/>
          <w:rtl w:val="0"/>
        </w:rPr>
      </w:pPr>
      <w:r>
        <w:rPr>
          <w:rStyle w:val="C19"/>
          <w:rtl w:val="0"/>
        </w:rPr>
        <w:t>Kritéria hodnocení</w:t>
      </w:r>
    </w:p>
    <w:p>
      <w:pPr>
        <w:pStyle w:val="P26"/>
        <w:framePr w:w="3918" w:h="376" w:hRule="exact" w:wrap="none" w:vAnchor="page" w:hAnchor="margin" w:x="6803" w:y="10001"/>
        <w:rPr>
          <w:rStyle w:val="C3"/>
          <w:rtl w:val="0"/>
        </w:rPr>
      </w:pPr>
    </w:p>
    <w:p>
      <w:pPr>
        <w:pStyle w:val="P27"/>
        <w:framePr w:w="3836" w:h="249" w:hRule="exact" w:wrap="none" w:vAnchor="page" w:hAnchor="margin" w:x="6859" w:y="10072"/>
        <w:rPr>
          <w:rStyle w:val="C20"/>
          <w:rtl w:val="0"/>
        </w:rPr>
      </w:pPr>
      <w:r>
        <w:rPr>
          <w:rStyle w:val="C20"/>
          <w:rtl w:val="0"/>
        </w:rPr>
        <w:t>Způsoby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 a ústní ověření</w:t>
      </w:r>
    </w:p>
    <w:p>
      <w:pPr>
        <w:pStyle w:val="P16"/>
        <w:framePr w:w="6710" w:h="607" w:hRule="exact" w:wrap="none" w:vAnchor="page" w:hAnchor="margin" w:x="45" w:y="10984"/>
        <w:rPr>
          <w:rStyle w:val="C3"/>
          <w:rtl w:val="0"/>
        </w:rPr>
      </w:pPr>
    </w:p>
    <w:p>
      <w:pPr>
        <w:pStyle w:val="P17"/>
        <w:framePr w:w="6658" w:h="480" w:hRule="exact" w:wrap="none" w:vAnchor="page" w:hAnchor="margin" w:x="71" w:y="11040"/>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10984"/>
        <w:rPr>
          <w:rStyle w:val="C3"/>
          <w:rtl w:val="0"/>
        </w:rPr>
      </w:pPr>
    </w:p>
    <w:p>
      <w:pPr>
        <w:pStyle w:val="P31"/>
        <w:framePr w:w="3839" w:h="480" w:hRule="exact" w:wrap="none" w:vAnchor="page" w:hAnchor="margin" w:x="6856" w:y="11040"/>
        <w:rPr>
          <w:rStyle w:val="C22"/>
          <w:rtl w:val="0"/>
        </w:rPr>
      </w:pPr>
      <w:r>
        <w:rPr>
          <w:rStyle w:val="C22"/>
          <w:rtl w:val="0"/>
        </w:rPr>
        <w:t>Praktické předvedení a ústní ověření</w:t>
      </w:r>
    </w:p>
    <w:p>
      <w:pPr>
        <w:pStyle w:val="P12"/>
        <w:framePr w:w="6710" w:h="607" w:hRule="exact" w:wrap="none" w:vAnchor="page" w:hAnchor="margin" w:x="45" w:y="11591"/>
        <w:rPr>
          <w:rStyle w:val="C3"/>
          <w:rtl w:val="0"/>
        </w:rPr>
      </w:pPr>
    </w:p>
    <w:p>
      <w:pPr>
        <w:pStyle w:val="P13"/>
        <w:framePr w:w="6658" w:h="480" w:hRule="exact" w:wrap="none" w:vAnchor="page" w:hAnchor="margin" w:x="71" w:y="11647"/>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11591"/>
        <w:rPr>
          <w:rStyle w:val="C3"/>
          <w:rtl w:val="0"/>
        </w:rPr>
      </w:pPr>
    </w:p>
    <w:p>
      <w:pPr>
        <w:pStyle w:val="P29"/>
        <w:framePr w:w="3839" w:h="480" w:hRule="exact" w:wrap="none" w:vAnchor="page" w:hAnchor="margin" w:x="6856" w:y="11647"/>
        <w:rPr>
          <w:rStyle w:val="C21"/>
          <w:rtl w:val="0"/>
        </w:rPr>
      </w:pPr>
      <w:r>
        <w:rPr>
          <w:rStyle w:val="C21"/>
          <w:rtl w:val="0"/>
        </w:rPr>
        <w:t>Praktické předvedení a ústní ověření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Reagovat na dotazy fiktivního zákazníka, týkající se funkce používání zboží (modelová situace)</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20.8.2026 19:58:13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Upravit zboží pro aranžování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a upravit prostor pro aranžování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Aranžovat zboží v prodejně a výkladní skříni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Manipulovat s aranžérským nářadím a pomůckami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Zhotovit cenovky, popisky a grafické informace ke zboží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příjem objednávky na zboží od zákazníka</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Předvést vyskladnění zboží zákazníkovi podle dodaných podkladů (prodejka)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Praktické předvedení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Senzoricky zkontrolovat stav obalů vydávaného zboží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Popsat základní evidenci ve skladu a vyplnit příslušné tiskopisy písemnou nebo elektronickou formou</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Vyhotovit dokumenty spojené s objednávkou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Popsat vedení evidence objednávek</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Popsat postup vydání zboží zákazníkovi ze skladu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h) Předvést balení zboží způsobem odpovídajícím druhu a vlastnostem zboží včetně dárkového způsobu nebo podle přání zákazníka</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Praktické předvedení a 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Obsluha pokladny a pokladních systémů</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b) Zprovoznit pokladnu, řešit problémy provozu pokladny</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Praktické předvedení a ústní ověření</w:t>
      </w:r>
    </w:p>
    <w:p>
      <w:pPr>
        <w:pStyle w:val="P16"/>
        <w:framePr w:w="6710" w:h="831" w:hRule="exact" w:wrap="none" w:vAnchor="page" w:hAnchor="margin" w:x="45" w:y="12872"/>
        <w:rPr>
          <w:rStyle w:val="C3"/>
          <w:rtl w:val="0"/>
        </w:rPr>
      </w:pPr>
    </w:p>
    <w:p>
      <w:pPr>
        <w:pStyle w:val="P17"/>
        <w:framePr w:w="6658" w:h="704" w:hRule="exact" w:wrap="none" w:vAnchor="page" w:hAnchor="margin" w:x="71" w:y="12928"/>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2872"/>
        <w:rPr>
          <w:rStyle w:val="C3"/>
          <w:rtl w:val="0"/>
        </w:rPr>
      </w:pPr>
    </w:p>
    <w:p>
      <w:pPr>
        <w:pStyle w:val="P31"/>
        <w:framePr w:w="3839" w:h="704" w:hRule="exact" w:wrap="none" w:vAnchor="page" w:hAnchor="margin" w:x="6856" w:y="12928"/>
        <w:rPr>
          <w:rStyle w:val="C22"/>
          <w:rtl w:val="0"/>
        </w:rPr>
      </w:pPr>
      <w:r>
        <w:rPr>
          <w:rStyle w:val="C22"/>
          <w:rtl w:val="0"/>
        </w:rPr>
        <w:t>Praktické předvedení a 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e) Stornovat platbu na pokladně, vystavit příslušný doklad a evidovat ho</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 a ústní ověření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ověření</w:t>
      </w:r>
    </w:p>
    <w:p>
      <w:pPr>
        <w:pStyle w:val="P12"/>
        <w:framePr w:w="6710" w:h="831" w:hRule="exact" w:wrap="none" w:vAnchor="page" w:hAnchor="margin" w:x="45" w:y="14686"/>
        <w:rPr>
          <w:rStyle w:val="C3"/>
          <w:rtl w:val="0"/>
        </w:rPr>
      </w:pPr>
    </w:p>
    <w:p>
      <w:pPr>
        <w:pStyle w:val="P13"/>
        <w:framePr w:w="6658" w:h="704" w:hRule="exact" w:wrap="none" w:vAnchor="page" w:hAnchor="margin" w:x="71" w:y="14742"/>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14686"/>
        <w:rPr>
          <w:rStyle w:val="C3"/>
          <w:rtl w:val="0"/>
        </w:rPr>
      </w:pPr>
    </w:p>
    <w:p>
      <w:pPr>
        <w:pStyle w:val="P29"/>
        <w:framePr w:w="3839" w:h="704" w:hRule="exact" w:wrap="none" w:vAnchor="page" w:hAnchor="margin" w:x="6856" w:y="14742"/>
        <w:rPr>
          <w:rStyle w:val="C21"/>
          <w:rtl w:val="0"/>
        </w:rPr>
      </w:pPr>
      <w:r>
        <w:rPr>
          <w:rStyle w:val="C21"/>
          <w:rtl w:val="0"/>
        </w:rPr>
        <w:t>Praktické předvedení a ústní ověření</w:t>
      </w:r>
    </w:p>
    <w:p>
      <w:pPr>
        <w:pStyle w:val="P32"/>
        <w:framePr w:w="10710" w:h="248" w:hRule="exact" w:wrap="none" w:vAnchor="page" w:hAnchor="margin" w:x="28" w:y="15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20.8.2026 19:58:13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Přepočítat cenu zboží na požadovanou měnu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Manipulovat s cizí měnou na pokladně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376" w:hRule="exact" w:wrap="none" w:vAnchor="page" w:hAnchor="margin" w:x="45" w:y="5294"/>
        <w:rPr>
          <w:rStyle w:val="C3"/>
          <w:rtl w:val="0"/>
        </w:rPr>
      </w:pPr>
    </w:p>
    <w:p>
      <w:pPr>
        <w:pStyle w:val="P13"/>
        <w:framePr w:w="6658" w:h="249" w:hRule="exact" w:wrap="none" w:vAnchor="page" w:hAnchor="margin" w:x="71" w:y="5350"/>
        <w:rPr>
          <w:rStyle w:val="C11"/>
          <w:rtl w:val="0"/>
        </w:rPr>
      </w:pPr>
      <w:r>
        <w:rPr>
          <w:rStyle w:val="C11"/>
          <w:rtl w:val="0"/>
        </w:rPr>
        <w:t>a) Zvolit způsob platby na pokladně</w:t>
      </w:r>
    </w:p>
    <w:p>
      <w:pPr>
        <w:pStyle w:val="P28"/>
        <w:framePr w:w="3921" w:h="376" w:hRule="exact" w:wrap="none" w:vAnchor="page" w:hAnchor="margin" w:x="6800" w:y="5294"/>
        <w:rPr>
          <w:rStyle w:val="C3"/>
          <w:rtl w:val="0"/>
        </w:rPr>
      </w:pPr>
    </w:p>
    <w:p>
      <w:pPr>
        <w:pStyle w:val="P29"/>
        <w:framePr w:w="3839" w:h="249" w:hRule="exact" w:wrap="none" w:vAnchor="page" w:hAnchor="margin" w:x="6856" w:y="5350"/>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b) Předvést příjem hotovosti a cenin, ověření platnosti měny nebo platnosti ceniny (stravenky, dárkové kupony, šeky aj.), vyúčtovat platbu zákazníkovi, uložit hotovost a ceniny do pokladny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c) Předvést manipulaci s platební kartou zákazníka (identifikace karty, předložení dokladu o bezhotovostní platbě k autorizaci zákazníkem aj.) při dodržení bezpečnostních pravidel platby kartou</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376" w:hRule="exact" w:wrap="none" w:vAnchor="page" w:hAnchor="margin" w:x="45" w:y="7332"/>
        <w:rPr>
          <w:rStyle w:val="C3"/>
          <w:rtl w:val="0"/>
        </w:rPr>
      </w:pPr>
    </w:p>
    <w:p>
      <w:pPr>
        <w:pStyle w:val="P17"/>
        <w:framePr w:w="6658" w:h="249" w:hRule="exact" w:wrap="none" w:vAnchor="page" w:hAnchor="margin" w:x="71" w:y="7388"/>
        <w:rPr>
          <w:rStyle w:val="C13"/>
          <w:rtl w:val="0"/>
        </w:rPr>
      </w:pPr>
      <w:r>
        <w:rPr>
          <w:rStyle w:val="C13"/>
          <w:rtl w:val="0"/>
        </w:rPr>
        <w:t>d) Popsat evidenci dokladů o bezhotovostních platbách a platbách ceninami</w:t>
      </w:r>
    </w:p>
    <w:p>
      <w:pPr>
        <w:pStyle w:val="P30"/>
        <w:framePr w:w="3921" w:h="376" w:hRule="exact" w:wrap="none" w:vAnchor="page" w:hAnchor="margin" w:x="6800" w:y="7332"/>
        <w:rPr>
          <w:rStyle w:val="C3"/>
          <w:rtl w:val="0"/>
        </w:rPr>
      </w:pPr>
    </w:p>
    <w:p>
      <w:pPr>
        <w:pStyle w:val="P31"/>
        <w:framePr w:w="3839" w:h="249" w:hRule="exact" w:wrap="none" w:vAnchor="page" w:hAnchor="margin" w:x="6856" w:y="7388"/>
        <w:rPr>
          <w:rStyle w:val="C22"/>
          <w:rtl w:val="0"/>
        </w:rPr>
      </w:pPr>
      <w:r>
        <w:rPr>
          <w:rStyle w:val="C22"/>
          <w:rtl w:val="0"/>
        </w:rPr>
        <w:t>Ústní ověření</w:t>
      </w:r>
    </w:p>
    <w:p>
      <w:pPr>
        <w:pStyle w:val="P12"/>
        <w:framePr w:w="6710" w:h="607" w:hRule="exact" w:wrap="none" w:vAnchor="page" w:hAnchor="margin" w:x="45" w:y="7709"/>
        <w:rPr>
          <w:rStyle w:val="C3"/>
          <w:rtl w:val="0"/>
        </w:rPr>
      </w:pPr>
    </w:p>
    <w:p>
      <w:pPr>
        <w:pStyle w:val="P13"/>
        <w:framePr w:w="6658" w:h="480" w:hRule="exact" w:wrap="none" w:vAnchor="page" w:hAnchor="margin" w:x="71" w:y="7765"/>
        <w:rPr>
          <w:rStyle w:val="C11"/>
          <w:rtl w:val="0"/>
        </w:rPr>
      </w:pPr>
      <w:r>
        <w:rPr>
          <w:rStyle w:val="C11"/>
          <w:rtl w:val="0"/>
        </w:rPr>
        <w:t>e) Uvést způsoby řešení vzniklých nedostatků při bezhotovostních i hotovostních platbách</w:t>
      </w:r>
    </w:p>
    <w:p>
      <w:pPr>
        <w:pStyle w:val="P28"/>
        <w:framePr w:w="3921" w:h="607" w:hRule="exact" w:wrap="none" w:vAnchor="page" w:hAnchor="margin" w:x="6800" w:y="7709"/>
        <w:rPr>
          <w:rStyle w:val="C3"/>
          <w:rtl w:val="0"/>
        </w:rPr>
      </w:pPr>
    </w:p>
    <w:p>
      <w:pPr>
        <w:pStyle w:val="P29"/>
        <w:framePr w:w="3839" w:h="480" w:hRule="exact" w:wrap="none" w:vAnchor="page" w:hAnchor="margin" w:x="6856" w:y="7765"/>
        <w:rPr>
          <w:rStyle w:val="C21"/>
          <w:rtl w:val="0"/>
        </w:rPr>
      </w:pPr>
      <w:r>
        <w:rPr>
          <w:rStyle w:val="C21"/>
          <w:rtl w:val="0"/>
        </w:rPr>
        <w:t>Ústní ověření</w:t>
      </w:r>
    </w:p>
    <w:p>
      <w:pPr>
        <w:pStyle w:val="P32"/>
        <w:framePr w:w="10710" w:h="248" w:hRule="exact" w:wrap="none" w:vAnchor="page" w:hAnchor="margin" w:x="28" w:y="8429"/>
        <w:rPr>
          <w:rStyle w:val="C23"/>
          <w:rtl w:val="0"/>
        </w:rPr>
      </w:pPr>
      <w:r>
        <w:rPr>
          <w:rStyle w:val="C23"/>
          <w:rtl w:val="0"/>
        </w:rPr>
        <w:t>Je třeba splnit všechna kritéria.</w:t>
      </w:r>
    </w:p>
    <w:p>
      <w:pPr>
        <w:pStyle w:val="P23"/>
        <w:framePr w:w="10710" w:h="340" w:hRule="exact" w:wrap="none" w:vAnchor="page" w:hAnchor="margin" w:x="28" w:y="8865"/>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04"/>
        <w:rPr>
          <w:rStyle w:val="C3"/>
          <w:rtl w:val="0"/>
        </w:rPr>
      </w:pPr>
    </w:p>
    <w:p>
      <w:pPr>
        <w:pStyle w:val="P25"/>
        <w:framePr w:w="6661" w:h="249" w:hRule="exact" w:wrap="none" w:vAnchor="page" w:hAnchor="margin" w:x="71" w:y="9375"/>
        <w:rPr>
          <w:rStyle w:val="C19"/>
          <w:rtl w:val="0"/>
        </w:rPr>
      </w:pPr>
      <w:r>
        <w:rPr>
          <w:rStyle w:val="C19"/>
          <w:rtl w:val="0"/>
        </w:rPr>
        <w:t>Kritéria hodnocení</w:t>
      </w:r>
    </w:p>
    <w:p>
      <w:pPr>
        <w:pStyle w:val="P26"/>
        <w:framePr w:w="3918" w:h="376" w:hRule="exact" w:wrap="none" w:vAnchor="page" w:hAnchor="margin" w:x="6803" w:y="9304"/>
        <w:rPr>
          <w:rStyle w:val="C3"/>
          <w:rtl w:val="0"/>
        </w:rPr>
      </w:pPr>
    </w:p>
    <w:p>
      <w:pPr>
        <w:pStyle w:val="P27"/>
        <w:framePr w:w="3836" w:h="249" w:hRule="exact" w:wrap="none" w:vAnchor="page" w:hAnchor="margin" w:x="6859" w:y="9375"/>
        <w:rPr>
          <w:rStyle w:val="C20"/>
          <w:rtl w:val="0"/>
        </w:rPr>
      </w:pPr>
      <w:r>
        <w:rPr>
          <w:rStyle w:val="C20"/>
          <w:rtl w:val="0"/>
        </w:rPr>
        <w:t>Způsoby ověření</w:t>
      </w:r>
    </w:p>
    <w:p>
      <w:pPr>
        <w:pStyle w:val="P12"/>
        <w:framePr w:w="6710" w:h="376" w:hRule="exact" w:wrap="none" w:vAnchor="page" w:hAnchor="margin" w:x="45" w:y="9680"/>
        <w:rPr>
          <w:rStyle w:val="C3"/>
          <w:rtl w:val="0"/>
        </w:rPr>
      </w:pPr>
    </w:p>
    <w:p>
      <w:pPr>
        <w:pStyle w:val="P13"/>
        <w:framePr w:w="6658" w:h="249" w:hRule="exact" w:wrap="none" w:vAnchor="page" w:hAnchor="margin" w:x="71" w:y="9736"/>
        <w:rPr>
          <w:rStyle w:val="C11"/>
          <w:rtl w:val="0"/>
        </w:rPr>
      </w:pPr>
      <w:r>
        <w:rPr>
          <w:rStyle w:val="C11"/>
          <w:rtl w:val="0"/>
        </w:rPr>
        <w:t>a) Vystavit předepsanou prodejní dokumentaci např. záruční list, paragon aj.</w:t>
      </w:r>
    </w:p>
    <w:p>
      <w:pPr>
        <w:pStyle w:val="P28"/>
        <w:framePr w:w="3921" w:h="376" w:hRule="exact" w:wrap="none" w:vAnchor="page" w:hAnchor="margin" w:x="6800" w:y="9680"/>
        <w:rPr>
          <w:rStyle w:val="C3"/>
          <w:rtl w:val="0"/>
        </w:rPr>
      </w:pPr>
    </w:p>
    <w:p>
      <w:pPr>
        <w:pStyle w:val="P29"/>
        <w:framePr w:w="3839" w:h="249" w:hRule="exact" w:wrap="none" w:vAnchor="page" w:hAnchor="margin" w:x="6856" w:y="9736"/>
        <w:rPr>
          <w:rStyle w:val="C21"/>
          <w:rtl w:val="0"/>
        </w:rPr>
      </w:pPr>
      <w:r>
        <w:rPr>
          <w:rStyle w:val="C21"/>
          <w:rtl w:val="0"/>
        </w:rPr>
        <w:t>Praktické předvedení a ústní ověření</w:t>
      </w:r>
    </w:p>
    <w:p>
      <w:pPr>
        <w:pStyle w:val="P16"/>
        <w:framePr w:w="6710" w:h="376" w:hRule="exact" w:wrap="none" w:vAnchor="page" w:hAnchor="margin" w:x="45" w:y="10056"/>
        <w:rPr>
          <w:rStyle w:val="C3"/>
          <w:rtl w:val="0"/>
        </w:rPr>
      </w:pPr>
    </w:p>
    <w:p>
      <w:pPr>
        <w:pStyle w:val="P17"/>
        <w:framePr w:w="6658" w:h="249" w:hRule="exact" w:wrap="none" w:vAnchor="page" w:hAnchor="margin" w:x="71" w:y="10112"/>
        <w:rPr>
          <w:rStyle w:val="C13"/>
          <w:rtl w:val="0"/>
        </w:rPr>
      </w:pPr>
      <w:r>
        <w:rPr>
          <w:rStyle w:val="C13"/>
          <w:rtl w:val="0"/>
        </w:rPr>
        <w:t>b) Poskytnout zákazníkovi informace ve spojitosti s prodejní dokumentací</w:t>
      </w:r>
    </w:p>
    <w:p>
      <w:pPr>
        <w:pStyle w:val="P30"/>
        <w:framePr w:w="3921" w:h="376" w:hRule="exact" w:wrap="none" w:vAnchor="page" w:hAnchor="margin" w:x="6800" w:y="10056"/>
        <w:rPr>
          <w:rStyle w:val="C3"/>
          <w:rtl w:val="0"/>
        </w:rPr>
      </w:pPr>
    </w:p>
    <w:p>
      <w:pPr>
        <w:pStyle w:val="P31"/>
        <w:framePr w:w="3839" w:h="249"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546"/>
        <w:rPr>
          <w:rStyle w:val="C23"/>
          <w:rtl w:val="0"/>
        </w:rPr>
      </w:pPr>
      <w:r>
        <w:rPr>
          <w:rStyle w:val="C23"/>
          <w:rtl w:val="0"/>
        </w:rPr>
        <w:t>Je třeba splnit obě kritéria.</w:t>
      </w:r>
    </w:p>
    <w:p>
      <w:pPr>
        <w:pStyle w:val="P23"/>
        <w:framePr w:w="10710" w:h="340" w:hRule="exact" w:wrap="none" w:vAnchor="page" w:hAnchor="margin" w:x="28" w:y="10982"/>
        <w:rPr>
          <w:rStyle w:val="C18"/>
          <w:rtl w:val="0"/>
        </w:rPr>
      </w:pPr>
      <w:r>
        <w:rPr>
          <w:rStyle w:val="C18"/>
          <w:rtl w:val="0"/>
        </w:rPr>
        <w:t>Inventarizace zásob v obchodně provozní jednotce</w:t>
      </w:r>
    </w:p>
    <w:p>
      <w:pPr>
        <w:pStyle w:val="P24"/>
        <w:framePr w:w="6713" w:h="376" w:hRule="exact" w:wrap="none" w:vAnchor="page" w:hAnchor="margin" w:x="45" w:y="11421"/>
        <w:rPr>
          <w:rStyle w:val="C3"/>
          <w:rtl w:val="0"/>
        </w:rPr>
      </w:pPr>
    </w:p>
    <w:p>
      <w:pPr>
        <w:pStyle w:val="P25"/>
        <w:framePr w:w="6661" w:h="249" w:hRule="exact" w:wrap="none" w:vAnchor="page" w:hAnchor="margin" w:x="71" w:y="11492"/>
        <w:rPr>
          <w:rStyle w:val="C19"/>
          <w:rtl w:val="0"/>
        </w:rPr>
      </w:pPr>
      <w:r>
        <w:rPr>
          <w:rStyle w:val="C19"/>
          <w:rtl w:val="0"/>
        </w:rPr>
        <w:t>Kritéria hodnocení</w:t>
      </w:r>
    </w:p>
    <w:p>
      <w:pPr>
        <w:pStyle w:val="P26"/>
        <w:framePr w:w="3918" w:h="376" w:hRule="exact" w:wrap="none" w:vAnchor="page" w:hAnchor="margin" w:x="6803" w:y="11421"/>
        <w:rPr>
          <w:rStyle w:val="C3"/>
          <w:rtl w:val="0"/>
        </w:rPr>
      </w:pPr>
    </w:p>
    <w:p>
      <w:pPr>
        <w:pStyle w:val="P27"/>
        <w:framePr w:w="3836" w:h="249" w:hRule="exact" w:wrap="none" w:vAnchor="page" w:hAnchor="margin" w:x="6859" w:y="11492"/>
        <w:rPr>
          <w:rStyle w:val="C20"/>
          <w:rtl w:val="0"/>
        </w:rPr>
      </w:pPr>
      <w:r>
        <w:rPr>
          <w:rStyle w:val="C20"/>
          <w:rtl w:val="0"/>
        </w:rPr>
        <w:t>Způsoby ověření</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a) Provést inventarizaci zásob podle zadaných kritérií a postupů</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a ústní ověření</w:t>
      </w:r>
    </w:p>
    <w:p>
      <w:pPr>
        <w:pStyle w:val="P16"/>
        <w:framePr w:w="6710" w:h="607" w:hRule="exact" w:wrap="none" w:vAnchor="page" w:hAnchor="margin" w:x="45" w:y="12173"/>
        <w:rPr>
          <w:rStyle w:val="C3"/>
          <w:rtl w:val="0"/>
        </w:rPr>
      </w:pPr>
    </w:p>
    <w:p>
      <w:pPr>
        <w:pStyle w:val="P17"/>
        <w:framePr w:w="6658" w:h="480" w:hRule="exact" w:wrap="none" w:vAnchor="page" w:hAnchor="margin" w:x="71" w:y="12229"/>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173"/>
        <w:rPr>
          <w:rStyle w:val="C3"/>
          <w:rtl w:val="0"/>
        </w:rPr>
      </w:pPr>
    </w:p>
    <w:p>
      <w:pPr>
        <w:pStyle w:val="P31"/>
        <w:framePr w:w="3839" w:h="480" w:hRule="exact" w:wrap="none" w:vAnchor="page" w:hAnchor="margin" w:x="6856" w:y="12229"/>
        <w:rPr>
          <w:rStyle w:val="C22"/>
          <w:rtl w:val="0"/>
        </w:rPr>
      </w:pPr>
      <w:r>
        <w:rPr>
          <w:rStyle w:val="C22"/>
          <w:rtl w:val="0"/>
        </w:rPr>
        <w:t>Praktické předvedení a ústní ověření</w:t>
      </w:r>
    </w:p>
    <w:p>
      <w:pPr>
        <w:pStyle w:val="P12"/>
        <w:framePr w:w="6710" w:h="376" w:hRule="exact" w:wrap="none" w:vAnchor="page" w:hAnchor="margin" w:x="45" w:y="12780"/>
        <w:rPr>
          <w:rStyle w:val="C3"/>
          <w:rtl w:val="0"/>
        </w:rPr>
      </w:pPr>
    </w:p>
    <w:p>
      <w:pPr>
        <w:pStyle w:val="P13"/>
        <w:framePr w:w="6658" w:h="249" w:hRule="exact" w:wrap="none" w:vAnchor="page" w:hAnchor="margin" w:x="71" w:y="12836"/>
        <w:rPr>
          <w:rStyle w:val="C11"/>
          <w:rtl w:val="0"/>
        </w:rPr>
      </w:pPr>
      <w:r>
        <w:rPr>
          <w:rStyle w:val="C11"/>
          <w:rtl w:val="0"/>
        </w:rPr>
        <w:t>c) Odstranit nedostatky zjištěné inventurou v souladu s platnými předpisy</w:t>
      </w:r>
    </w:p>
    <w:p>
      <w:pPr>
        <w:pStyle w:val="P28"/>
        <w:framePr w:w="3921" w:h="376" w:hRule="exact" w:wrap="none" w:vAnchor="page" w:hAnchor="margin" w:x="6800" w:y="12780"/>
        <w:rPr>
          <w:rStyle w:val="C3"/>
          <w:rtl w:val="0"/>
        </w:rPr>
      </w:pPr>
    </w:p>
    <w:p>
      <w:pPr>
        <w:pStyle w:val="P29"/>
        <w:framePr w:w="3839" w:h="249" w:hRule="exact" w:wrap="none" w:vAnchor="page" w:hAnchor="margin" w:x="6856" w:y="12836"/>
        <w:rPr>
          <w:rStyle w:val="C21"/>
          <w:rtl w:val="0"/>
        </w:rPr>
      </w:pPr>
      <w:r>
        <w:rPr>
          <w:rStyle w:val="C21"/>
          <w:rtl w:val="0"/>
        </w:rPr>
        <w:t>Praktické předvedení a ústní ověření</w:t>
      </w:r>
    </w:p>
    <w:p>
      <w:pPr>
        <w:pStyle w:val="P32"/>
        <w:framePr w:w="10710" w:h="248" w:hRule="exact" w:wrap="none" w:vAnchor="page" w:hAnchor="margin" w:x="28" w:y="13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20.8.2026 19:58:13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podmínky a postupy reklamace zboží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řešení možné situace při reklamaci zboží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Vyjmenovat základní právní normy vztahující se k prodeji zboží a specifikovat jejich obsah</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a předvést komunikaci se zákazníkem při stížnostech a reklamacích zboží v souladu s předepsanými normami</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Popsat a předvést řešení různých konfliktních situací při komunikaci se zákazníkem s ohledem na věk a typ zákazníka, formu prodeje a sortiment zboží</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581"/>
        <w:rPr>
          <w:rStyle w:val="C3"/>
          <w:rtl w:val="0"/>
        </w:rPr>
      </w:pPr>
    </w:p>
    <w:p>
      <w:pPr>
        <w:pStyle w:val="P13"/>
        <w:framePr w:w="6658" w:h="249" w:hRule="exact" w:wrap="none" w:vAnchor="page" w:hAnchor="margin" w:x="71" w:y="6637"/>
        <w:rPr>
          <w:rStyle w:val="C11"/>
          <w:rtl w:val="0"/>
        </w:rPr>
      </w:pPr>
      <w:r>
        <w:rPr>
          <w:rStyle w:val="C11"/>
          <w:rtl w:val="0"/>
        </w:rPr>
        <w:t>g) Komunikovat se zákazníky v cizím jazyce na základní úrovni</w:t>
      </w:r>
    </w:p>
    <w:p>
      <w:pPr>
        <w:pStyle w:val="P28"/>
        <w:framePr w:w="3921" w:h="376" w:hRule="exact" w:wrap="none" w:vAnchor="page" w:hAnchor="margin" w:x="6800" w:y="6581"/>
        <w:rPr>
          <w:rStyle w:val="C3"/>
          <w:rtl w:val="0"/>
        </w:rPr>
      </w:pPr>
    </w:p>
    <w:p>
      <w:pPr>
        <w:pStyle w:val="P29"/>
        <w:framePr w:w="3839" w:h="249" w:hRule="exact" w:wrap="none" w:vAnchor="page" w:hAnchor="margin" w:x="6856" w:y="6637"/>
        <w:rPr>
          <w:rStyle w:val="C21"/>
          <w:rtl w:val="0"/>
        </w:rPr>
      </w:pPr>
      <w:r>
        <w:rPr>
          <w:rStyle w:val="C21"/>
          <w:rtl w:val="0"/>
        </w:rPr>
        <w:t>Praktické předvedení a ústní ověření</w:t>
      </w:r>
    </w:p>
    <w:p>
      <w:pPr>
        <w:pStyle w:val="P16"/>
        <w:framePr w:w="6710" w:h="376" w:hRule="exact" w:wrap="none" w:vAnchor="page" w:hAnchor="margin" w:x="45" w:y="6957"/>
        <w:rPr>
          <w:rStyle w:val="C3"/>
          <w:rtl w:val="0"/>
        </w:rPr>
      </w:pPr>
    </w:p>
    <w:p>
      <w:pPr>
        <w:pStyle w:val="P17"/>
        <w:framePr w:w="6658" w:h="249" w:hRule="exact" w:wrap="none" w:vAnchor="page" w:hAnchor="margin" w:x="71" w:y="7013"/>
        <w:rPr>
          <w:rStyle w:val="C13"/>
          <w:rtl w:val="0"/>
        </w:rPr>
      </w:pPr>
      <w:r>
        <w:rPr>
          <w:rStyle w:val="C13"/>
          <w:rtl w:val="0"/>
        </w:rPr>
        <w:t>h) Kultivovaně komunikovat se zákazníkem v českém jazyce</w:t>
      </w:r>
    </w:p>
    <w:p>
      <w:pPr>
        <w:pStyle w:val="P30"/>
        <w:framePr w:w="3921" w:h="376" w:hRule="exact" w:wrap="none" w:vAnchor="page" w:hAnchor="margin" w:x="6800" w:y="6957"/>
        <w:rPr>
          <w:rStyle w:val="C3"/>
          <w:rtl w:val="0"/>
        </w:rPr>
      </w:pPr>
    </w:p>
    <w:p>
      <w:pPr>
        <w:pStyle w:val="P31"/>
        <w:framePr w:w="3839" w:h="249" w:hRule="exact" w:wrap="none" w:vAnchor="page" w:hAnchor="margin" w:x="6856" w:y="7013"/>
        <w:rPr>
          <w:rStyle w:val="C22"/>
          <w:rtl w:val="0"/>
        </w:rPr>
      </w:pPr>
      <w:r>
        <w:rPr>
          <w:rStyle w:val="C22"/>
          <w:rtl w:val="0"/>
        </w:rPr>
        <w:t>Praktické předvedení a ústní ověření</w:t>
      </w:r>
    </w:p>
    <w:p>
      <w:pPr>
        <w:pStyle w:val="P12"/>
        <w:framePr w:w="6710" w:h="376" w:hRule="exact" w:wrap="none" w:vAnchor="page" w:hAnchor="margin" w:x="45" w:y="7334"/>
        <w:rPr>
          <w:rStyle w:val="C3"/>
          <w:rtl w:val="0"/>
        </w:rPr>
      </w:pPr>
    </w:p>
    <w:p>
      <w:pPr>
        <w:pStyle w:val="P13"/>
        <w:framePr w:w="6658" w:h="249" w:hRule="exact" w:wrap="none" w:vAnchor="page" w:hAnchor="margin" w:x="71" w:y="7390"/>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34"/>
        <w:rPr>
          <w:rStyle w:val="C3"/>
          <w:rtl w:val="0"/>
        </w:rPr>
      </w:pPr>
    </w:p>
    <w:p>
      <w:pPr>
        <w:pStyle w:val="P29"/>
        <w:framePr w:w="3839" w:h="249" w:hRule="exact" w:wrap="none" w:vAnchor="page" w:hAnchor="margin" w:x="6856" w:y="7390"/>
        <w:rPr>
          <w:rStyle w:val="C21"/>
          <w:rtl w:val="0"/>
        </w:rPr>
      </w:pPr>
      <w:r>
        <w:rPr>
          <w:rStyle w:val="C21"/>
          <w:rtl w:val="0"/>
        </w:rPr>
        <w:t>Praktické předvedení a ústní ověření</w:t>
      </w:r>
    </w:p>
    <w:p>
      <w:pPr>
        <w:pStyle w:val="P16"/>
        <w:framePr w:w="6710" w:h="376" w:hRule="exact" w:wrap="none" w:vAnchor="page" w:hAnchor="margin" w:x="45" w:y="7710"/>
        <w:rPr>
          <w:rStyle w:val="C3"/>
          <w:rtl w:val="0"/>
        </w:rPr>
      </w:pPr>
    </w:p>
    <w:p>
      <w:pPr>
        <w:pStyle w:val="P17"/>
        <w:framePr w:w="6658" w:h="249" w:hRule="exact" w:wrap="none" w:vAnchor="page" w:hAnchor="margin" w:x="71" w:y="7766"/>
        <w:rPr>
          <w:rStyle w:val="C13"/>
          <w:rtl w:val="0"/>
        </w:rPr>
      </w:pPr>
      <w:r>
        <w:rPr>
          <w:rStyle w:val="C13"/>
          <w:rtl w:val="0"/>
        </w:rPr>
        <w:t>j) Dodržovat pravidla úspěšného prodeje při komunikaci se zákazníkem</w:t>
      </w:r>
    </w:p>
    <w:p>
      <w:pPr>
        <w:pStyle w:val="P30"/>
        <w:framePr w:w="3921" w:h="376" w:hRule="exact" w:wrap="none" w:vAnchor="page" w:hAnchor="margin" w:x="6800" w:y="7710"/>
        <w:rPr>
          <w:rStyle w:val="C3"/>
          <w:rtl w:val="0"/>
        </w:rPr>
      </w:pPr>
    </w:p>
    <w:p>
      <w:pPr>
        <w:pStyle w:val="P31"/>
        <w:framePr w:w="3839" w:h="249" w:hRule="exact" w:wrap="none" w:vAnchor="page" w:hAnchor="margin" w:x="6856" w:y="7766"/>
        <w:rPr>
          <w:rStyle w:val="C22"/>
          <w:rtl w:val="0"/>
        </w:rPr>
      </w:pPr>
      <w:r>
        <w:rPr>
          <w:rStyle w:val="C22"/>
          <w:rtl w:val="0"/>
        </w:rPr>
        <w:t>Praktické předvedení a ústní ověření</w:t>
      </w:r>
    </w:p>
    <w:p>
      <w:pPr>
        <w:pStyle w:val="P32"/>
        <w:framePr w:w="10710" w:h="248" w:hRule="exact" w:wrap="none" w:vAnchor="page" w:hAnchor="margin" w:x="28" w:y="8199"/>
        <w:rPr>
          <w:rStyle w:val="C23"/>
          <w:rtl w:val="0"/>
        </w:rPr>
      </w:pPr>
      <w:r>
        <w:rPr>
          <w:rStyle w:val="C23"/>
          <w:rtl w:val="0"/>
        </w:rPr>
        <w:t>Je třeba splnit všechna kritéria.</w:t>
      </w:r>
    </w:p>
    <w:p>
      <w:pPr>
        <w:pStyle w:val="P23"/>
        <w:framePr w:w="10710" w:h="340" w:hRule="exact" w:wrap="none" w:vAnchor="page" w:hAnchor="margin" w:x="28" w:y="8635"/>
        <w:rPr>
          <w:rStyle w:val="C18"/>
          <w:rtl w:val="0"/>
        </w:rPr>
      </w:pPr>
      <w:r>
        <w:rPr>
          <w:rStyle w:val="C18"/>
          <w:rtl w:val="0"/>
        </w:rPr>
        <w:t>Orientace v příslušné oborové legislativě</w:t>
      </w:r>
    </w:p>
    <w:p>
      <w:pPr>
        <w:pStyle w:val="P24"/>
        <w:framePr w:w="6713" w:h="376" w:hRule="exact" w:wrap="none" w:vAnchor="page" w:hAnchor="margin" w:x="45" w:y="9074"/>
        <w:rPr>
          <w:rStyle w:val="C3"/>
          <w:rtl w:val="0"/>
        </w:rPr>
      </w:pPr>
    </w:p>
    <w:p>
      <w:pPr>
        <w:pStyle w:val="P25"/>
        <w:framePr w:w="6661" w:h="249" w:hRule="exact" w:wrap="none" w:vAnchor="page" w:hAnchor="margin" w:x="71" w:y="9145"/>
        <w:rPr>
          <w:rStyle w:val="C19"/>
          <w:rtl w:val="0"/>
        </w:rPr>
      </w:pPr>
      <w:r>
        <w:rPr>
          <w:rStyle w:val="C19"/>
          <w:rtl w:val="0"/>
        </w:rPr>
        <w:t>Kritéria hodnocení</w:t>
      </w:r>
    </w:p>
    <w:p>
      <w:pPr>
        <w:pStyle w:val="P26"/>
        <w:framePr w:w="3918" w:h="376" w:hRule="exact" w:wrap="none" w:vAnchor="page" w:hAnchor="margin" w:x="6803" w:y="9074"/>
        <w:rPr>
          <w:rStyle w:val="C3"/>
          <w:rtl w:val="0"/>
        </w:rPr>
      </w:pPr>
    </w:p>
    <w:p>
      <w:pPr>
        <w:pStyle w:val="P27"/>
        <w:framePr w:w="3836" w:h="249" w:hRule="exact" w:wrap="none" w:vAnchor="page" w:hAnchor="margin" w:x="6859" w:y="9145"/>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Uvést zdroje přístupu k potřebné legislativě v elektronické nebo tištěné podobě</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607" w:hRule="exact" w:wrap="none" w:vAnchor="page" w:hAnchor="margin" w:x="45" w:y="10057"/>
        <w:rPr>
          <w:rStyle w:val="C3"/>
          <w:rtl w:val="0"/>
        </w:rPr>
      </w:pPr>
    </w:p>
    <w:p>
      <w:pPr>
        <w:pStyle w:val="P17"/>
        <w:framePr w:w="6658" w:h="480" w:hRule="exact" w:wrap="none" w:vAnchor="page" w:hAnchor="margin" w:x="71" w:y="10113"/>
        <w:rPr>
          <w:rStyle w:val="C13"/>
          <w:rtl w:val="0"/>
        </w:rPr>
      </w:pPr>
      <w:r>
        <w:rPr>
          <w:rStyle w:val="C13"/>
          <w:rtl w:val="0"/>
        </w:rPr>
        <w:t>b) Vyjmenovat a charakterizovat tři hlavní kontrolní orgány včetně jejich profesního zaměření</w:t>
      </w:r>
    </w:p>
    <w:p>
      <w:pPr>
        <w:pStyle w:val="P30"/>
        <w:framePr w:w="3921" w:h="607" w:hRule="exact" w:wrap="none" w:vAnchor="page" w:hAnchor="margin" w:x="6800" w:y="10057"/>
        <w:rPr>
          <w:rStyle w:val="C3"/>
          <w:rtl w:val="0"/>
        </w:rPr>
      </w:pPr>
    </w:p>
    <w:p>
      <w:pPr>
        <w:pStyle w:val="P31"/>
        <w:framePr w:w="3839" w:h="480" w:hRule="exact" w:wrap="none" w:vAnchor="page" w:hAnchor="margin" w:x="6856" w:y="10113"/>
        <w:rPr>
          <w:rStyle w:val="C22"/>
          <w:rtl w:val="0"/>
        </w:rPr>
      </w:pPr>
      <w:r>
        <w:rPr>
          <w:rStyle w:val="C22"/>
          <w:rtl w:val="0"/>
        </w:rPr>
        <w:t>Ústní ověření</w:t>
      </w:r>
    </w:p>
    <w:p>
      <w:pPr>
        <w:pStyle w:val="P12"/>
        <w:framePr w:w="6710" w:h="607" w:hRule="exact" w:wrap="none" w:vAnchor="page" w:hAnchor="margin" w:x="45" w:y="10664"/>
        <w:rPr>
          <w:rStyle w:val="C3"/>
          <w:rtl w:val="0"/>
        </w:rPr>
      </w:pPr>
    </w:p>
    <w:p>
      <w:pPr>
        <w:pStyle w:val="P13"/>
        <w:framePr w:w="6658" w:h="480" w:hRule="exact" w:wrap="none" w:vAnchor="page" w:hAnchor="margin" w:x="71" w:y="10720"/>
        <w:rPr>
          <w:rStyle w:val="C11"/>
          <w:rtl w:val="0"/>
        </w:rPr>
      </w:pPr>
      <w:r>
        <w:rPr>
          <w:rStyle w:val="C11"/>
          <w:rtl w:val="0"/>
        </w:rPr>
        <w:t>c) Prokázat znalost BOZP a PO, kontroly a opatření kritických bodů - HACCP</w:t>
      </w:r>
    </w:p>
    <w:p>
      <w:pPr>
        <w:pStyle w:val="P28"/>
        <w:framePr w:w="3921" w:h="607" w:hRule="exact" w:wrap="none" w:vAnchor="page" w:hAnchor="margin" w:x="6800" w:y="10664"/>
        <w:rPr>
          <w:rStyle w:val="C3"/>
          <w:rtl w:val="0"/>
        </w:rPr>
      </w:pPr>
    </w:p>
    <w:p>
      <w:pPr>
        <w:pStyle w:val="P29"/>
        <w:framePr w:w="3839" w:h="480" w:hRule="exact" w:wrap="none" w:vAnchor="page" w:hAnchor="margin" w:x="6856" w:y="10720"/>
        <w:rPr>
          <w:rStyle w:val="C21"/>
          <w:rtl w:val="0"/>
        </w:rPr>
      </w:pPr>
      <w:r>
        <w:rPr>
          <w:rStyle w:val="C21"/>
          <w:rtl w:val="0"/>
        </w:rPr>
        <w:t>Praktické předvedení a ústní ověření</w:t>
      </w:r>
    </w:p>
    <w:p>
      <w:pPr>
        <w:pStyle w:val="P32"/>
        <w:framePr w:w="10710" w:h="248" w:hRule="exact" w:wrap="none" w:vAnchor="page" w:hAnchor="margin" w:x="28" w:y="11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Prodavač, 20.8.2026 19:58:13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http://katalog.nsp.cz/zdravotniPodminky.aspx?id_jp=102792).</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Bližší 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Připravit zboží k nabídce a prodeji, kritérium d)</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ale nemusí probíhat v potravinářském provozu. V případě, že zkouška bude probíhat v potravinářském provozu, je nutné dodržovat předpisy spojené s manipulací s potravinami, zásady hygieny a uchazeč musí ke zkoušce předložit platný zdravotní průkaz.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Jednání ve styku se zákazníky, obchodními partnery a kontrolními orgány v souladu s platnou legislativou, kritérium f)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potřeby ověření kompetence, vybere jeden z následujících scénářů: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dítě s lístečkem, na kterém je napsáno zboží k nákupu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maminka s kočárkem bez nákupního vozíku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muž, žena nebo mladiství bez nákupního vozíku</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špatně vidící důchodce</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zákazník vyžadující reklamaci zboží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zloděj přistižený při krádeži</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autorizavané osoby.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samotné zkoušce se autorizovaná osoba zaměří na teoretické i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součástí materiálních a technických předpokladů.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ústně komunikovat se zákazníkem v cizím jazyce na základní úrovni (úroveň A2, dle klasifikace Společného evropského referenčního rámce pro jazyky) bude prokázána takto: uchazeč s dvoutýdenním předstihem před zkouškou sdělí cizí jazyk, ve kterém bude ověřována jazyková způsobilost. Je-li uchazeč držitelem platného certifikátu alespoň úrovně A2, je možné toto kritérium považovat za splněné. Ústní ověření by mělo trvat minimálně 5 a maximálně 10 minut.</w:t>
      </w:r>
    </w:p>
    <w:p>
      <w:pPr>
        <w:pStyle w:val="P33"/>
        <w:framePr w:w="10766" w:h="2072"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732"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3" w:hRule="exact" w:wrap="none" w:vAnchor="page" w:hAnchor="margin" w:x="0" w:y="13631"/>
        <w:rPr>
          <w:rStyle w:val="C3"/>
          <w:rtl w:val="0"/>
        </w:rPr>
      </w:pPr>
    </w:p>
    <w:p>
      <w:pPr>
        <w:pStyle w:val="P35"/>
        <w:framePr w:w="10710" w:h="340" w:hRule="exact" w:wrap="none" w:vAnchor="page" w:hAnchor="margin" w:x="28" w:y="13631"/>
        <w:rPr>
          <w:rStyle w:val="C25"/>
          <w:rtl w:val="0"/>
        </w:rPr>
      </w:pPr>
      <w:r>
        <w:rPr>
          <w:rStyle w:val="C25"/>
          <w:rtl w:val="0"/>
        </w:rPr>
        <w:t>Počet zkoušejících</w:t>
      </w:r>
    </w:p>
    <w:p>
      <w:pPr>
        <w:keepNext w:val="0"/>
        <w:keepLines w:val="0"/>
        <w:framePr w:w="10766" w:h="1963"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63"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ověřování jazykových kompetencí: pokud autorizovaná osoba nemá kvalifikaci v příslušném cizím jazyce na úrovni magisterského studia (doloží diplom), nebo v daném jazyce nezískala a nedoložila certifikát úrovně minimálně B2 podle Společného evropského referenčního rámce pro jazyky, musí být při zkoušce přítomna také další osoba, která tyto kvalifikační požadavky splňuje.</w:t>
      </w:r>
    </w:p>
    <w:p>
      <w:pPr>
        <w:pStyle w:val="P21"/>
        <w:framePr w:w="7654" w:h="331" w:hRule="exact" w:wrap="none" w:vAnchor="page" w:hAnchor="margin" w:x="28" w:y="15940"/>
        <w:rPr>
          <w:rStyle w:val="C16"/>
          <w:rtl w:val="0"/>
        </w:rPr>
      </w:pPr>
      <w:r>
        <w:rPr>
          <w:rStyle w:val="C16"/>
          <w:rtl w:val="0"/>
        </w:rPr>
        <w:t>Prodavač, 20.8.2026 19:58:13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a střední vzdělání s maturitní zkouškou (v jiném oboru vzdělání) a alespoň 5 let praxe jako osoba odpovědná za řízení činností v oblasti prodeje zboží nebo ve funkci učitele odborných předmětů nebo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učitele praktického vyučování nebo učitele odborného výcviku v oblasti obchodu ve spojitosti s nákupem zboží, odpovídající aktuálnímu obsahu příslušné profesní kvalifikace.</w:t>
      </w:r>
    </w:p>
    <w:p>
      <w:pPr>
        <w:keepNext w:val="0"/>
        <w:keepLines w:val="1"/>
        <w:framePr w:w="10766" w:h="942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ekonomiku, obchod a služby + alespoň 5 let praxe jako osoba odpovědná za řízení činností v oblasti obchodního provozu nebo jako osoba ve funkci vedoucího úseku nebo provozu zahrnujícího pracoviště se skladováním a prodejem zboží nebo ve funkci učitele odborných předmětů nebo učitele praktického vyučování nebo učitele odborného výcviku v oblasti obchodu ve spojitosti s nákupem zboží, odpovídající aktuálnímu obsahu příslušné profesní kvalifikace.</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92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Prodavač, 20.8.2026 19:58:13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vybavení musí být minimálně v tomto rozsahu: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•prodejní prostory, ve kterých je umístěn pokladní box s pokladnou a platebním terminálem, prodejními regály a minimálně 30 kusů různých druhů zboží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•skladový prostor se skladovými regály a zbožím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 s obslužným úsekem a váhou</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obchodním objednávkovým, prodejním a skladovým systémem, textovým, tabulkovým a databázovým programem (kancelářský balíček office) s možností připojení k internetu, včetně tiskárny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znalostí je dále nutno zajistit potřebné tiskopisy - výčetky hotovosti pokladny a trezoru, reklamační list, objednávkový list, dodací list, vystavenou fakturu, skladovou kartu, katalog zboží, zprávy HACCP, PO a BOZP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aranžování, papír, stuhy, nůžky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zkušebních prostor musí být i prostory pro písemnou přípravu</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Prodavač, 20.8.2026 19:58:13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Jednota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Škola hotelnictví a gastronomie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obchod a služby neuvedené v přílohách 1 až 3 živnostenského zákona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w:t>
      </w:r>
    </w:p>
    <w:p>
      <w:pPr>
        <w:pStyle w:val="P21"/>
        <w:framePr w:w="7654" w:h="331" w:hRule="exact" w:wrap="none" w:vAnchor="page" w:hAnchor="margin" w:x="28" w:y="15940"/>
        <w:rPr>
          <w:rStyle w:val="C16"/>
          <w:rtl w:val="0"/>
        </w:rPr>
      </w:pPr>
      <w:r>
        <w:rPr>
          <w:rStyle w:val="C16"/>
          <w:rtl w:val="0"/>
        </w:rPr>
        <w:t>Prodavač, 20.8.2026 19:58:13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0768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494C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359C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