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34C9" Type="http://schemas.openxmlformats.org/officeDocument/2006/relationships/officeDocument" Target="/word/document.xml" /><Relationship Id="coreR5F934C9" Type="http://schemas.openxmlformats.org/package/2006/relationships/metadata/core-properties" Target="/docProps/core.xml" /><Relationship Id="customR5F934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Prodavač/prodavačka (kód: 66-003-H)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oborové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úprava zboží k prodeji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ceny a 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prodávaného zboží dle sortimentu s odbornou poradenskou službou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a poskytování doplňkových služeb spojených s prodejem a odběrem zboží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pokladny a pokladních systémů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Přepočet cen zboží a služeb na cizí měnu při platbách na pokladnách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Inventarizace zásob v obchodně provozní jednotce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oborové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přístupu k potřebné oborové legislativě v elektronické nebo tištěné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charakterizovat tři kontrolní orgány včetně jejich profesního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BOZP a PO</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Provést zápis položky do evidence pohybu zásob v obchodně provozní jednotce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plán předpokládaného prodeje zboží</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Připravit podklady pro objednávku zboží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Vysvětlit způsob vedení komunikace s dodavateli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547" w:hRule="exact" w:wrap="none" w:vAnchor="page" w:hAnchor="margin" w:x="28" w:y="8766"/>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a) Popsat způsob skladování a ošetřování zásob ve sféře oběhu v souladu s charakterem zásob dle sortimentu a podle zásad logistiky</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b) Popsat manipulaci se zásobami dle charakteru sortimentu v souladu s hygienickými a bezpečnostními předpisy, předpisy na ochranu životního prostředí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Ústní ověření</w:t>
      </w:r>
    </w:p>
    <w:p>
      <w:pPr>
        <w:pStyle w:val="P12"/>
        <w:framePr w:w="6710" w:h="376" w:hRule="exact" w:wrap="none" w:vAnchor="page" w:hAnchor="margin" w:x="45" w:y="11227"/>
        <w:rPr>
          <w:rStyle w:val="C3"/>
          <w:rtl w:val="0"/>
        </w:rPr>
      </w:pPr>
    </w:p>
    <w:p>
      <w:pPr>
        <w:pStyle w:val="P13"/>
        <w:framePr w:w="6658" w:h="249" w:hRule="exact" w:wrap="none" w:vAnchor="page" w:hAnchor="margin" w:x="71" w:y="11283"/>
        <w:rPr>
          <w:rStyle w:val="C11"/>
          <w:rtl w:val="0"/>
        </w:rPr>
      </w:pPr>
      <w:r>
        <w:rPr>
          <w:rStyle w:val="C11"/>
          <w:rtl w:val="0"/>
        </w:rPr>
        <w:t>c) Provést kvalitativní, kvantitativní a sortimentní přejímku zboží</w:t>
      </w:r>
    </w:p>
    <w:p>
      <w:pPr>
        <w:pStyle w:val="P28"/>
        <w:framePr w:w="3921" w:h="376" w:hRule="exact" w:wrap="none" w:vAnchor="page" w:hAnchor="margin" w:x="6800" w:y="11227"/>
        <w:rPr>
          <w:rStyle w:val="C3"/>
          <w:rtl w:val="0"/>
        </w:rPr>
      </w:pPr>
    </w:p>
    <w:p>
      <w:pPr>
        <w:pStyle w:val="P29"/>
        <w:framePr w:w="3839" w:h="249" w:hRule="exact" w:wrap="none" w:vAnchor="page" w:hAnchor="margin" w:x="6856" w:y="11283"/>
        <w:rPr>
          <w:rStyle w:val="C21"/>
          <w:rtl w:val="0"/>
        </w:rPr>
      </w:pPr>
      <w:r>
        <w:rPr>
          <w:rStyle w:val="C21"/>
          <w:rtl w:val="0"/>
        </w:rPr>
        <w:t>Praktické předvedení a ústní ověření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d) Zkontrolovat doklady v souvislosti s přejímkou zboží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 a ústní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e) Vyhotovit a evidovat doklady spojené s řešením problémů vzniklých při přejímce zásob</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g) Pracovat s doklady spojenými s pohybem zboží v obchodně provozní jednotce</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Praktické předvedení a ústní ověření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Senzoricky zkontrolovat úplnost a nepoškozenost obalu zboží při příjmu od dodavatele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Senzoricky zkontrolovat úplnost a nepoškozenost zboží při příjmu k reklamaci od zákazníka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a úprava zboží k prodeji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Zvážit, změřit a označit zboží cenovkou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účel kritických bodů systému HACCP</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Připravit zboží k nabídce a prodeji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Kalkulace ceny a vyúčtování tržeb</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Vypočítat prodejní cenu z dodacího listu na základě vnitřních předpisů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Propočítat hodnoty celého dodacího listu, zkontrolovat součet na soupisce dodacích listů a řešit případné rozdíly</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Přecenit zboží podle vnitřních předpisů</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Provést kontrolu denní tržby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Provést odvod tržby, popsat a vysvětlit princip vedení evidence trezoru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Nabídka prodávaného zboží dle sortimentu s odbornou poradenskou službou</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Zvolit vhodnou formu předvádění a poskytnutí informací k prodávanému zboží či poskytované službě</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Praktické předvedení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Praktické předvedení a ústní ověření</w:t>
      </w:r>
    </w:p>
    <w:p>
      <w:pPr>
        <w:pStyle w:val="P12"/>
        <w:framePr w:w="6710" w:h="607" w:hRule="exact" w:wrap="none" w:vAnchor="page" w:hAnchor="margin" w:x="45" w:y="14169"/>
        <w:rPr>
          <w:rStyle w:val="C3"/>
          <w:rtl w:val="0"/>
        </w:rPr>
      </w:pPr>
    </w:p>
    <w:p>
      <w:pPr>
        <w:pStyle w:val="P13"/>
        <w:framePr w:w="6658" w:h="480" w:hRule="exact" w:wrap="none" w:vAnchor="page" w:hAnchor="margin" w:x="71" w:y="14225"/>
        <w:rPr>
          <w:rStyle w:val="C11"/>
          <w:rtl w:val="0"/>
        </w:rPr>
      </w:pPr>
      <w:r>
        <w:rPr>
          <w:rStyle w:val="C11"/>
          <w:rtl w:val="0"/>
        </w:rPr>
        <w:t>c) Reagovat na dotazy fiktivního zákazníka k nabízenému zboží, jeho užitných vlastností, funkce a způsobu použití včetně ošetřování a údržby</w:t>
      </w:r>
    </w:p>
    <w:p>
      <w:pPr>
        <w:pStyle w:val="P28"/>
        <w:framePr w:w="3921" w:h="607" w:hRule="exact" w:wrap="none" w:vAnchor="page" w:hAnchor="margin" w:x="6800" w:y="14169"/>
        <w:rPr>
          <w:rStyle w:val="C3"/>
          <w:rtl w:val="0"/>
        </w:rPr>
      </w:pPr>
    </w:p>
    <w:p>
      <w:pPr>
        <w:pStyle w:val="P29"/>
        <w:framePr w:w="3839" w:h="480" w:hRule="exact" w:wrap="none" w:vAnchor="page" w:hAnchor="margin" w:x="6856" w:y="14225"/>
        <w:rPr>
          <w:rStyle w:val="C21"/>
          <w:rtl w:val="0"/>
        </w:rPr>
      </w:pPr>
      <w:r>
        <w:rPr>
          <w:rStyle w:val="C21"/>
          <w:rtl w:val="0"/>
        </w:rPr>
        <w:t>Praktické předvedení a ústní ověření</w:t>
      </w:r>
    </w:p>
    <w:p>
      <w:pPr>
        <w:pStyle w:val="P16"/>
        <w:framePr w:w="6710" w:h="607" w:hRule="exact" w:wrap="none" w:vAnchor="page" w:hAnchor="margin" w:x="45" w:y="14776"/>
        <w:rPr>
          <w:rStyle w:val="C3"/>
          <w:rtl w:val="0"/>
        </w:rPr>
      </w:pPr>
    </w:p>
    <w:p>
      <w:pPr>
        <w:pStyle w:val="P17"/>
        <w:framePr w:w="6658" w:h="480" w:hRule="exact" w:wrap="none" w:vAnchor="page" w:hAnchor="margin" w:x="71" w:y="14832"/>
        <w:rPr>
          <w:rStyle w:val="C13"/>
          <w:rtl w:val="0"/>
        </w:rPr>
      </w:pPr>
      <w:r>
        <w:rPr>
          <w:rStyle w:val="C13"/>
          <w:rtl w:val="0"/>
        </w:rPr>
        <w:t>d) Uskutečnit dodatečnou nabídku (doplňkový sortiment) a nabídku nových druhů zboží</w:t>
      </w:r>
    </w:p>
    <w:p>
      <w:pPr>
        <w:pStyle w:val="P30"/>
        <w:framePr w:w="3921" w:h="607" w:hRule="exact" w:wrap="none" w:vAnchor="page" w:hAnchor="margin" w:x="6800" w:y="14776"/>
        <w:rPr>
          <w:rStyle w:val="C3"/>
          <w:rtl w:val="0"/>
        </w:rPr>
      </w:pPr>
    </w:p>
    <w:p>
      <w:pPr>
        <w:pStyle w:val="P31"/>
        <w:framePr w:w="3839" w:h="480" w:hRule="exact" w:wrap="none" w:vAnchor="page" w:hAnchor="margin" w:x="6856" w:y="14832"/>
        <w:rPr>
          <w:rStyle w:val="C22"/>
          <w:rtl w:val="0"/>
        </w:rPr>
      </w:pPr>
      <w:r>
        <w:rPr>
          <w:rStyle w:val="C22"/>
          <w:rtl w:val="0"/>
        </w:rPr>
        <w:t>Praktické předvedení a 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příjem objednávky zboží od zákazníka</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vedení evidence objednávek</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Vyhotovit dokumenty spojené s objednávkou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a ústní ověření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Předvést vyskladnění zboží zákazníkovi podle dodaných podkladů (prodejka)</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Senzoricky zkontrolovat stav obalů vydávaného zboží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a ústní ověření</w:t>
      </w:r>
    </w:p>
    <w:p>
      <w:pPr>
        <w:pStyle w:val="P16"/>
        <w:framePr w:w="6710" w:h="607" w:hRule="exact" w:wrap="none" w:vAnchor="page" w:hAnchor="margin" w:x="45" w:y="8327"/>
        <w:rPr>
          <w:rStyle w:val="C3"/>
          <w:rtl w:val="0"/>
        </w:rPr>
      </w:pPr>
    </w:p>
    <w:p>
      <w:pPr>
        <w:pStyle w:val="P17"/>
        <w:framePr w:w="6658" w:h="480" w:hRule="exact" w:wrap="none" w:vAnchor="page" w:hAnchor="margin" w:x="71" w:y="8383"/>
        <w:rPr>
          <w:rStyle w:val="C13"/>
          <w:rtl w:val="0"/>
        </w:rPr>
      </w:pPr>
      <w:r>
        <w:rPr>
          <w:rStyle w:val="C13"/>
          <w:rtl w:val="0"/>
        </w:rPr>
        <w:t>f) Předvést balení zboží způsobem odpovídajícím druhu a vlastnostem zboží včetně dárkového způsobu nebo podle přání zákazníka</w:t>
      </w:r>
    </w:p>
    <w:p>
      <w:pPr>
        <w:pStyle w:val="P30"/>
        <w:framePr w:w="3921" w:h="607" w:hRule="exact" w:wrap="none" w:vAnchor="page" w:hAnchor="margin" w:x="6800" w:y="8327"/>
        <w:rPr>
          <w:rStyle w:val="C3"/>
          <w:rtl w:val="0"/>
        </w:rPr>
      </w:pPr>
    </w:p>
    <w:p>
      <w:pPr>
        <w:pStyle w:val="P31"/>
        <w:framePr w:w="3839" w:h="480" w:hRule="exact" w:wrap="none" w:vAnchor="page" w:hAnchor="margin" w:x="6856" w:y="8383"/>
        <w:rPr>
          <w:rStyle w:val="C22"/>
          <w:rtl w:val="0"/>
        </w:rPr>
      </w:pPr>
      <w:r>
        <w:rPr>
          <w:rStyle w:val="C22"/>
          <w:rtl w:val="0"/>
        </w:rPr>
        <w:t>Praktické předvedení a 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g) Popsat základní evidenci ve skladu a vyplnit příslušné tiskopisy písemnou nebo elektronickou formou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Obsluha pokladny a pokladních systémů</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Zprovoznit pokladnu, řešit problémy provozu pokladny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Komunikovat vhodně se zákazníkem, řešit obvyklé i neobvyklé situace při obsluze zákazníka na pokladně</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a ústní ověření</w:t>
      </w:r>
    </w:p>
    <w:p>
      <w:pPr>
        <w:pStyle w:val="P16"/>
        <w:framePr w:w="6710" w:h="831" w:hRule="exact" w:wrap="none" w:vAnchor="page" w:hAnchor="margin" w:x="45" w:y="12495"/>
        <w:rPr>
          <w:rStyle w:val="C3"/>
          <w:rtl w:val="0"/>
        </w:rPr>
      </w:pPr>
    </w:p>
    <w:p>
      <w:pPr>
        <w:pStyle w:val="P17"/>
        <w:framePr w:w="6658" w:h="704" w:hRule="exact" w:wrap="none" w:vAnchor="page" w:hAnchor="margin" w:x="71" w:y="12551"/>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2495"/>
        <w:rPr>
          <w:rStyle w:val="C3"/>
          <w:rtl w:val="0"/>
        </w:rPr>
      </w:pPr>
    </w:p>
    <w:p>
      <w:pPr>
        <w:pStyle w:val="P31"/>
        <w:framePr w:w="3839" w:h="704"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Stornovat platbu na pokladně, vystavit příslušný doklad a evidovat ho</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Praktické předvedení a ústní ověření</w:t>
      </w:r>
    </w:p>
    <w:p>
      <w:pPr>
        <w:pStyle w:val="P12"/>
        <w:framePr w:w="6710" w:h="831" w:hRule="exact" w:wrap="none" w:vAnchor="page" w:hAnchor="margin" w:x="45" w:y="14310"/>
        <w:rPr>
          <w:rStyle w:val="C3"/>
          <w:rtl w:val="0"/>
        </w:rPr>
      </w:pPr>
    </w:p>
    <w:p>
      <w:pPr>
        <w:pStyle w:val="P13"/>
        <w:framePr w:w="6658" w:h="704" w:hRule="exact" w:wrap="none" w:vAnchor="page" w:hAnchor="margin" w:x="71" w:y="14366"/>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14310"/>
        <w:rPr>
          <w:rStyle w:val="C3"/>
          <w:rtl w:val="0"/>
        </w:rPr>
      </w:pPr>
    </w:p>
    <w:p>
      <w:pPr>
        <w:pStyle w:val="P29"/>
        <w:framePr w:w="3839" w:h="704" w:hRule="exact" w:wrap="none" w:vAnchor="page" w:hAnchor="margin" w:x="6856" w:y="14366"/>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Přepočet cen zboží a služeb na cizí měnu při platbách na pokladnách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Přepočítat cenu zboží na požadovanou měnu (EUR)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Manipulovat s cizí měnou (EUR) na pokladně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Zvolit způsob platby na pokladně</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b) Předvést příjem hotovosti a cenin, ověření platnosti měny nebo platnosti ceniny (stravenky, dárkové kupony, šeky aj.), vyúčtovat platbu zákazníkovi, uložit hotovost a ceniny do pokladny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c) Předvést manipulaci s platební kartou zákazníka (identifikace karty, předložení dokladu o bezhotovostní platbě k autorizaci zákazníkem aj.) při dodržení bezpečnostních pravidel platby kartou</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 a ústní ověření</w:t>
      </w:r>
    </w:p>
    <w:p>
      <w:pPr>
        <w:pStyle w:val="P16"/>
        <w:framePr w:w="6710" w:h="376" w:hRule="exact" w:wrap="none" w:vAnchor="page" w:hAnchor="margin" w:x="45" w:y="7332"/>
        <w:rPr>
          <w:rStyle w:val="C3"/>
          <w:rtl w:val="0"/>
        </w:rPr>
      </w:pPr>
    </w:p>
    <w:p>
      <w:pPr>
        <w:pStyle w:val="P17"/>
        <w:framePr w:w="6658" w:h="249" w:hRule="exact" w:wrap="none" w:vAnchor="page" w:hAnchor="margin" w:x="71" w:y="7388"/>
        <w:rPr>
          <w:rStyle w:val="C13"/>
          <w:rtl w:val="0"/>
        </w:rPr>
      </w:pPr>
      <w:r>
        <w:rPr>
          <w:rStyle w:val="C13"/>
          <w:rtl w:val="0"/>
        </w:rPr>
        <w:t>d) Popsat evidenci dokladů o bezhotovostních platbách a platbách ceninami</w:t>
      </w:r>
    </w:p>
    <w:p>
      <w:pPr>
        <w:pStyle w:val="P30"/>
        <w:framePr w:w="3921" w:h="376" w:hRule="exact" w:wrap="none" w:vAnchor="page" w:hAnchor="margin" w:x="6800" w:y="7332"/>
        <w:rPr>
          <w:rStyle w:val="C3"/>
          <w:rtl w:val="0"/>
        </w:rPr>
      </w:pPr>
    </w:p>
    <w:p>
      <w:pPr>
        <w:pStyle w:val="P31"/>
        <w:framePr w:w="3839" w:h="249" w:hRule="exact" w:wrap="none" w:vAnchor="page" w:hAnchor="margin" w:x="6856" w:y="7388"/>
        <w:rPr>
          <w:rStyle w:val="C22"/>
          <w:rtl w:val="0"/>
        </w:rPr>
      </w:pPr>
      <w:r>
        <w:rPr>
          <w:rStyle w:val="C22"/>
          <w:rtl w:val="0"/>
        </w:rPr>
        <w:t>Ústní ověření</w:t>
      </w:r>
    </w:p>
    <w:p>
      <w:pPr>
        <w:pStyle w:val="P12"/>
        <w:framePr w:w="6710" w:h="607" w:hRule="exact" w:wrap="none" w:vAnchor="page" w:hAnchor="margin" w:x="45" w:y="7709"/>
        <w:rPr>
          <w:rStyle w:val="C3"/>
          <w:rtl w:val="0"/>
        </w:rPr>
      </w:pPr>
    </w:p>
    <w:p>
      <w:pPr>
        <w:pStyle w:val="P13"/>
        <w:framePr w:w="6658" w:h="480" w:hRule="exact" w:wrap="none" w:vAnchor="page" w:hAnchor="margin" w:x="71" w:y="776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7709"/>
        <w:rPr>
          <w:rStyle w:val="C3"/>
          <w:rtl w:val="0"/>
        </w:rPr>
      </w:pPr>
    </w:p>
    <w:p>
      <w:pPr>
        <w:pStyle w:val="P29"/>
        <w:framePr w:w="3839" w:h="480" w:hRule="exact" w:wrap="none" w:vAnchor="page" w:hAnchor="margin" w:x="6856" w:y="7765"/>
        <w:rPr>
          <w:rStyle w:val="C21"/>
          <w:rtl w:val="0"/>
        </w:rPr>
      </w:pPr>
      <w:r>
        <w:rPr>
          <w:rStyle w:val="C21"/>
          <w:rtl w:val="0"/>
        </w:rPr>
        <w:t>Ústní ověření</w:t>
      </w:r>
    </w:p>
    <w:p>
      <w:pPr>
        <w:pStyle w:val="P32"/>
        <w:framePr w:w="10710" w:h="248" w:hRule="exact" w:wrap="none" w:vAnchor="page" w:hAnchor="margin" w:x="28" w:y="8429"/>
        <w:rPr>
          <w:rStyle w:val="C23"/>
          <w:rtl w:val="0"/>
        </w:rPr>
      </w:pPr>
      <w:r>
        <w:rPr>
          <w:rStyle w:val="C23"/>
          <w:rtl w:val="0"/>
        </w:rPr>
        <w:t>Je třeba splnit všechna kritéria.</w:t>
      </w:r>
    </w:p>
    <w:p>
      <w:pPr>
        <w:pStyle w:val="P23"/>
        <w:framePr w:w="10710" w:h="340" w:hRule="exact" w:wrap="none" w:vAnchor="page" w:hAnchor="margin" w:x="28" w:y="886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9304"/>
        <w:rPr>
          <w:rStyle w:val="C3"/>
          <w:rtl w:val="0"/>
        </w:rPr>
      </w:pPr>
    </w:p>
    <w:p>
      <w:pPr>
        <w:pStyle w:val="P25"/>
        <w:framePr w:w="6661" w:h="249" w:hRule="exact" w:wrap="none" w:vAnchor="page" w:hAnchor="margin" w:x="71" w:y="9375"/>
        <w:rPr>
          <w:rStyle w:val="C19"/>
          <w:rtl w:val="0"/>
        </w:rPr>
      </w:pPr>
      <w:r>
        <w:rPr>
          <w:rStyle w:val="C19"/>
          <w:rtl w:val="0"/>
        </w:rPr>
        <w:t>Kritéria hodnocení</w:t>
      </w:r>
    </w:p>
    <w:p>
      <w:pPr>
        <w:pStyle w:val="P26"/>
        <w:framePr w:w="3918" w:h="376" w:hRule="exact" w:wrap="none" w:vAnchor="page" w:hAnchor="margin" w:x="6803" w:y="9304"/>
        <w:rPr>
          <w:rStyle w:val="C3"/>
          <w:rtl w:val="0"/>
        </w:rPr>
      </w:pPr>
    </w:p>
    <w:p>
      <w:pPr>
        <w:pStyle w:val="P27"/>
        <w:framePr w:w="3836" w:h="249" w:hRule="exact" w:wrap="none" w:vAnchor="page" w:hAnchor="margin" w:x="6859" w:y="9375"/>
        <w:rPr>
          <w:rStyle w:val="C20"/>
          <w:rtl w:val="0"/>
        </w:rPr>
      </w:pPr>
      <w:r>
        <w:rPr>
          <w:rStyle w:val="C20"/>
          <w:rtl w:val="0"/>
        </w:rPr>
        <w:t>Způsoby ověření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a) Vystavit předepsanou prodejní dokumentaci, např. záruční list, paragon aj.</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 a ústní ověření</w:t>
      </w:r>
    </w:p>
    <w:p>
      <w:pPr>
        <w:pStyle w:val="P16"/>
        <w:framePr w:w="6710" w:h="376" w:hRule="exact" w:wrap="none" w:vAnchor="page" w:hAnchor="margin" w:x="45" w:y="10056"/>
        <w:rPr>
          <w:rStyle w:val="C3"/>
          <w:rtl w:val="0"/>
        </w:rPr>
      </w:pPr>
    </w:p>
    <w:p>
      <w:pPr>
        <w:pStyle w:val="P17"/>
        <w:framePr w:w="6658" w:h="249" w:hRule="exact" w:wrap="none" w:vAnchor="page" w:hAnchor="margin" w:x="71" w:y="10112"/>
        <w:rPr>
          <w:rStyle w:val="C13"/>
          <w:rtl w:val="0"/>
        </w:rPr>
      </w:pPr>
      <w:r>
        <w:rPr>
          <w:rStyle w:val="C13"/>
          <w:rtl w:val="0"/>
        </w:rPr>
        <w:t>b) Poskytnout zákazníkovi informace ve spojitosti s prodejní dokumentací</w:t>
      </w:r>
    </w:p>
    <w:p>
      <w:pPr>
        <w:pStyle w:val="P30"/>
        <w:framePr w:w="3921" w:h="376" w:hRule="exact" w:wrap="none" w:vAnchor="page" w:hAnchor="margin" w:x="6800" w:y="10056"/>
        <w:rPr>
          <w:rStyle w:val="C3"/>
          <w:rtl w:val="0"/>
        </w:rPr>
      </w:pPr>
    </w:p>
    <w:p>
      <w:pPr>
        <w:pStyle w:val="P31"/>
        <w:framePr w:w="3839" w:h="249"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546"/>
        <w:rPr>
          <w:rStyle w:val="C23"/>
          <w:rtl w:val="0"/>
        </w:rPr>
      </w:pPr>
      <w:r>
        <w:rPr>
          <w:rStyle w:val="C23"/>
          <w:rtl w:val="0"/>
        </w:rPr>
        <w:t>Je třeba splnit obě kritéria.</w:t>
      </w:r>
    </w:p>
    <w:p>
      <w:pPr>
        <w:pStyle w:val="P23"/>
        <w:framePr w:w="10710" w:h="340" w:hRule="exact" w:wrap="none" w:vAnchor="page" w:hAnchor="margin" w:x="28" w:y="10982"/>
        <w:rPr>
          <w:rStyle w:val="C18"/>
          <w:rtl w:val="0"/>
        </w:rPr>
      </w:pPr>
      <w:r>
        <w:rPr>
          <w:rStyle w:val="C18"/>
          <w:rtl w:val="0"/>
        </w:rPr>
        <w:t>Inventarizace zásob v obchodně provozní jednotce</w:t>
      </w:r>
    </w:p>
    <w:p>
      <w:pPr>
        <w:pStyle w:val="P24"/>
        <w:framePr w:w="6713" w:h="376" w:hRule="exact" w:wrap="none" w:vAnchor="page" w:hAnchor="margin" w:x="45" w:y="11421"/>
        <w:rPr>
          <w:rStyle w:val="C3"/>
          <w:rtl w:val="0"/>
        </w:rPr>
      </w:pPr>
    </w:p>
    <w:p>
      <w:pPr>
        <w:pStyle w:val="P25"/>
        <w:framePr w:w="6661" w:h="249" w:hRule="exact" w:wrap="none" w:vAnchor="page" w:hAnchor="margin" w:x="71" w:y="11492"/>
        <w:rPr>
          <w:rStyle w:val="C19"/>
          <w:rtl w:val="0"/>
        </w:rPr>
      </w:pPr>
      <w:r>
        <w:rPr>
          <w:rStyle w:val="C19"/>
          <w:rtl w:val="0"/>
        </w:rPr>
        <w:t>Kritéria hodnocení</w:t>
      </w:r>
    </w:p>
    <w:p>
      <w:pPr>
        <w:pStyle w:val="P26"/>
        <w:framePr w:w="3918" w:h="376" w:hRule="exact" w:wrap="none" w:vAnchor="page" w:hAnchor="margin" w:x="6803" w:y="11421"/>
        <w:rPr>
          <w:rStyle w:val="C3"/>
          <w:rtl w:val="0"/>
        </w:rPr>
      </w:pPr>
    </w:p>
    <w:p>
      <w:pPr>
        <w:pStyle w:val="P27"/>
        <w:framePr w:w="3836" w:h="249" w:hRule="exact" w:wrap="none" w:vAnchor="page" w:hAnchor="margin" w:x="6859" w:y="11492"/>
        <w:rPr>
          <w:rStyle w:val="C20"/>
          <w:rtl w:val="0"/>
        </w:rPr>
      </w:pPr>
      <w:r>
        <w:rPr>
          <w:rStyle w:val="C20"/>
          <w:rtl w:val="0"/>
        </w:rPr>
        <w:t>Způsoby ověření</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a) Provést přípravu inventarizace zásob podle zadaných kriterií a postupů</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a ústní ověření</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b) Provést inventarizaci zásob podle zadaných kritérií a postupů</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a ústní ověření</w:t>
      </w:r>
    </w:p>
    <w:p>
      <w:pPr>
        <w:pStyle w:val="P12"/>
        <w:framePr w:w="6710" w:h="607" w:hRule="exact" w:wrap="none" w:vAnchor="page" w:hAnchor="margin" w:x="45" w:y="12550"/>
        <w:rPr>
          <w:rStyle w:val="C3"/>
          <w:rtl w:val="0"/>
        </w:rPr>
      </w:pPr>
    </w:p>
    <w:p>
      <w:pPr>
        <w:pStyle w:val="P13"/>
        <w:framePr w:w="6658" w:h="480" w:hRule="exact" w:wrap="none" w:vAnchor="page" w:hAnchor="margin" w:x="71" w:y="12606"/>
        <w:rPr>
          <w:rStyle w:val="C11"/>
          <w:rtl w:val="0"/>
        </w:rPr>
      </w:pPr>
      <w:r>
        <w:rPr>
          <w:rStyle w:val="C11"/>
          <w:rtl w:val="0"/>
        </w:rPr>
        <w:t>c) Porovnat fyzický stav zásob s účetním stavem zásob a zaznamenat zjištěné rozdíly</w:t>
      </w:r>
    </w:p>
    <w:p>
      <w:pPr>
        <w:pStyle w:val="P28"/>
        <w:framePr w:w="3921" w:h="607" w:hRule="exact" w:wrap="none" w:vAnchor="page" w:hAnchor="margin" w:x="6800" w:y="12550"/>
        <w:rPr>
          <w:rStyle w:val="C3"/>
          <w:rtl w:val="0"/>
        </w:rPr>
      </w:pPr>
    </w:p>
    <w:p>
      <w:pPr>
        <w:pStyle w:val="P29"/>
        <w:framePr w:w="3839" w:h="480" w:hRule="exact" w:wrap="none" w:vAnchor="page" w:hAnchor="margin" w:x="6856" w:y="12606"/>
        <w:rPr>
          <w:rStyle w:val="C21"/>
          <w:rtl w:val="0"/>
        </w:rPr>
      </w:pPr>
      <w:r>
        <w:rPr>
          <w:rStyle w:val="C21"/>
          <w:rtl w:val="0"/>
        </w:rPr>
        <w:t>Praktické předvedení a ústní ověření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d) Odstranit nedostatky zjištěné inventurou v souladu s platnými předpisy</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Praktické předvedení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a předvést řešení různých konfliktních situací při komunikaci se zákazníkem s ohledem na formu prodeje a sortiment zboží</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Kultivovaně komunikovat se zákazníkem v českém jazyce</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Profesionálně jednat s kontrolními orgány v souladu s platnou legislativou</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a ústní ověření</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Dodržovat pravidla úspěšného prodeje při komunikaci se zákazníkem</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 a ústní ověření</w:t>
      </w:r>
    </w:p>
    <w:p>
      <w:pPr>
        <w:pStyle w:val="P32"/>
        <w:framePr w:w="10710" w:h="248" w:hRule="exact" w:wrap="none" w:vAnchor="page" w:hAnchor="margin" w:x="28" w:y="7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https://nsp.cz/jednotka-prace/prodavac#zdravotni-zpusobilost).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ale nemusí probíhat v potravinářském provozu. V případě, že zkouška bude probíhat v potravinářském provozu, je nutné dodržovat předpisy spojené s manipulací s potravinami, zásady hygieny a uchazeč musí ke zkoušce předložit platný zdravotní průkaz.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Jednání ve styku se zákazníky, obchodními partnery a kontrolními orgány v souladu s platnou legislativou, kritérium f)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potřeby ověření kompetence vybere jeden z následujících scénářů: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dítě s nákupním seznamem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maminka s kočárkem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zákazník bez nákupního vozíku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obsluha zákazníka s handicapem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zákazník vyžadující reklamaci zboží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osoba podezřelá z krádeže</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271"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a střední vzdělání s maturitní zkouškou a alespoň 5 let odborné praxe v oblasti obchodu ve spojitosti s nákupem a prodejem zboží nebo ve funkci učitele praktického vyučování nebo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ekonomiky a alespoň 5 let odborné praxe v oblasti obchodu ve spojitosti s nákupem a prodejem zboží nebo ve funkci učitele praktického vyučování nebo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ekonomiky a alespoň 5 let odborné praxe v oblasti obchodu ve spojitosti s nákupem a prodejem zboží nebo ve funkci učitele praktického vyučování nebo učitele odborného výcviku v oblasti obchodu.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nebo ekonomiku a alespoň 5 let odborné praxe v oblasti obchodu ve spojitosti s nákupem a prodejem zboží nebo ve funkci učitele odborných předmětů nebo učitele praktického vyučování nebo učitele odborného výcviku v oblasti obchodu.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 minimální hotovostí, stravenkami, dárkovými poukazy, šeky, platební kartou, pokladní páskou, prodejními regály a minimálně 30 kusů různých druhů zboží s průvodní dokumentací</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 měřicími prostředky</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aranžování</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tiskopisy pro HACCP, PO a BOZP </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předpisy pro inventarizaci, vedení pokladny, přecenění, reklamace a sestavu účetních zásob</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 balicí materiál</w:t>
      </w:r>
    </w:p>
    <w:p>
      <w:pPr>
        <w:keepNext w:val="0"/>
        <w:keepLines w:val="1"/>
        <w:framePr w:w="10766" w:h="65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nepředtištěné papíry A4 a tiskopisy pro tvorbu plánů, objednávek, reklamací, přecenění, dodací listy, předpisy pro výpočet cen, cenovky, prodejky, tiskopisy pro evidenci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ve skladě, výčetky pro kontrolu a odvod tržby, záruční list, paragon, tiskopisy pro BOZP a PO</w:t>
      </w:r>
    </w:p>
    <w:p>
      <w:pPr>
        <w:keepNext w:val="0"/>
        <w:keepLines w:val="1"/>
        <w:framePr w:w="10766" w:h="65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 stůl a židle</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1041"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Prodavač/prodavačka, 22.9.2026 8:02:15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0B7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235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84DD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E1CA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