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A31E71" Type="http://schemas.openxmlformats.org/officeDocument/2006/relationships/officeDocument" Target="/word/document.xml" /><Relationship Id="coreRFA31E71" Type="http://schemas.openxmlformats.org/package/2006/relationships/metadata/core-properties" Target="/docProps/core.xml" /><Relationship Id="customRFA31E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30.9.2026 3:36:17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Danielová Eva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Hladov 22, 58835 Stonařov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EDU institut, z. 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Jos. Vodičky 94 94, 78345 Senice na Hané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obchodní, České Budějovice, Husova 9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Husova tř. 1846/9, 37021 České Budějovice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30.9.2026 3:36:17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