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B7129A" Type="http://schemas.openxmlformats.org/officeDocument/2006/relationships/officeDocument" Target="/word/document.xml" /><Relationship Id="coreR38B7129A" Type="http://schemas.openxmlformats.org/package/2006/relationships/metadata/core-properties" Target="/docProps/core.xml" /><Relationship Id="customR38B712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prodeje (kód: 66-004-H)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prodeje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provozu obchodně provozní jednotky a lidských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Cenotvorba a vyúčtování tržeb dle vnitřních předpisů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objednávky podle nabídky dodavatelů a stavu zásob na prodejně a ve skladu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Přepočet cen zboží a služeb na cizí měnu při platbách na pokladnách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Vyplňování prodejní dokumentace, např. záručních listů, paragonů a příprava příslušných dokumentů v maloobchodní jednotce</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Inventarizace zásob v obchodně provozní jednotce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Nabídka prodávaného zboží dle sortimentu s odbornou poradenskou službou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Vyřizování dodávek zboží pro zákazníky ze skladů vč. zajišťování dopravy, dojednávání termínů dodání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administrativní dokumentace v obchodně provozní jednotce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Jednání ve styku se zákazníky, obchodními partnery a kontrolními orgány v souladu s platnou legislativou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Orientace v příslušné oborové legislativě</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Tvorba obchodních a finančních plánů v obchodně provozní jednotce</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07.10.2020 do: 28.02.2023</w:t>
      </w:r>
    </w:p>
    <w:p>
      <w:pPr>
        <w:pStyle w:val="P21"/>
        <w:framePr w:w="7654" w:h="331" w:hRule="exact" w:wrap="none" w:vAnchor="page" w:hAnchor="margin" w:x="28" w:y="15940"/>
        <w:rPr>
          <w:rStyle w:val="C16"/>
          <w:rtl w:val="0"/>
        </w:rPr>
      </w:pPr>
      <w:r>
        <w:rPr>
          <w:rStyle w:val="C16"/>
          <w:rtl w:val="0"/>
        </w:rPr>
        <w:t>Manažer/manažerka prodeje, 25.8.2026 2:08:54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provozu obchodně provozní jednotky a lidských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podstatu směrnic obchodně provozní jednotky a popsat způsoby jejich využití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Navrhnout a popsat podstatu obchodní a marketingové strategie obchodně provozní jednotky, popsat jejich účel a strukturu pro dosažení stanovených cílů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Navrhnout a popsat efektivní personální strukturu s obsahovou náplní práce manažera prodeje s možností delegování pravomocí a odpovědnosti na podřízené pracovníky</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Vysvětlit postupy při vedení a koordinaci zaměstnanců na dané pracovní pozici manažer prodeje, popsat a předvést způsoby rozdělování úkolů a způsob kontroly jejich plnění</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a předvést postup správné motivace a hodnocení zaměstnanců v obchodně provozní jednotce</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f) Předvést a popsat zásady efektivní komunikace při práci se zaměstnanci v obchodně provozní jednotce</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g) Vypracovat SWOT analýzu současné situace a pozici obchodně provozní jednotky a nabídku zboží a služeb</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 a 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Cenotvorba a vyúčtování tržeb dle vnitřních předpisů</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Vypočítat prodejní ceny z dodacího listu na základě vnitřních předpisů</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Propočítat hodnoty celého dodacího listu a jeho kontrola na soupisku dodacích listů a řešit případné rozdíly v ceně</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 a 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Přecenit zboží podle vnitřních předpisů</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Provést kontrolu denní tržby</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 a ústní ověření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e) Provést odvod tržby, popsat a vysvětlit princip vedení evidence trezoru</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 a ústní ověření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f) Zpracovat finanční uzávěrku pokladny</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Praktické předvedení a ústní ověření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g) Zpracovat výčetku hotovosti (bankovek a jiných cenin) na předepsaném tiskopise</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Praktické předvedení a ústní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h) Uzavřít pokladnu včetně tisku dokladů</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Praktické předvedení a ústní ověření</w:t>
      </w:r>
    </w:p>
    <w:p>
      <w:pPr>
        <w:pStyle w:val="P32"/>
        <w:framePr w:w="10710" w:h="248" w:hRule="exact" w:wrap="none" w:vAnchor="page" w:hAnchor="margin" w:x="28" w:y="13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prodeje, 25.8.2026 2:08:54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objednávky podle nabídky dodavatelů a stavu zásob na prodejně a ve skladu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vedení evidence o pohybu zboží v prodejně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vedení evidence o pohybu zásob ve skladu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Vyhledat v katalogu nebo nabídkovém listu zboží od dodavatele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podklady pro objednávku zboží, komunikovat s dodavateli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Sestavit objednávku na zboží, jednat s dodavateli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Přepočet cen zboží a služeb na cizí měnu při platbách na pokladnách</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Přepočítat cenu zboží na požadovanou zahraniční měnu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Manipulovat správně se zahraniční měnou na pokladně</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 a ústní ověření</w:t>
      </w:r>
    </w:p>
    <w:p>
      <w:pPr>
        <w:pStyle w:val="P32"/>
        <w:framePr w:w="10710" w:h="248" w:hRule="exact" w:wrap="none" w:vAnchor="page" w:hAnchor="margin" w:x="28" w:y="7081"/>
        <w:rPr>
          <w:rStyle w:val="C23"/>
          <w:rtl w:val="0"/>
        </w:rPr>
      </w:pPr>
      <w:r>
        <w:rPr>
          <w:rStyle w:val="C23"/>
          <w:rtl w:val="0"/>
        </w:rPr>
        <w:t>Je třeba splnit obě kritéria.</w:t>
      </w:r>
    </w:p>
    <w:p>
      <w:pPr>
        <w:pStyle w:val="P23"/>
        <w:framePr w:w="10710" w:h="547" w:hRule="exact" w:wrap="none" w:vAnchor="page" w:hAnchor="margin" w:x="28" w:y="7517"/>
        <w:rPr>
          <w:rStyle w:val="C18"/>
          <w:rtl w:val="0"/>
        </w:rPr>
      </w:pPr>
      <w:r>
        <w:rPr>
          <w:rStyle w:val="C18"/>
          <w:rtl w:val="0"/>
        </w:rPr>
        <w:t>Vyplňování prodejní dokumentace, např. záručních listů, paragonů a příprava příslušných dokumentů v maloobchodní jednotce</w:t>
      </w:r>
    </w:p>
    <w:p>
      <w:pPr>
        <w:pStyle w:val="P24"/>
        <w:framePr w:w="6713" w:h="376" w:hRule="exact" w:wrap="none" w:vAnchor="page" w:hAnchor="margin" w:x="45" w:y="8164"/>
        <w:rPr>
          <w:rStyle w:val="C3"/>
          <w:rtl w:val="0"/>
        </w:rPr>
      </w:pPr>
    </w:p>
    <w:p>
      <w:pPr>
        <w:pStyle w:val="P25"/>
        <w:framePr w:w="6661" w:h="249" w:hRule="exact" w:wrap="none" w:vAnchor="page" w:hAnchor="margin" w:x="71" w:y="8235"/>
        <w:rPr>
          <w:rStyle w:val="C19"/>
          <w:rtl w:val="0"/>
        </w:rPr>
      </w:pPr>
      <w:r>
        <w:rPr>
          <w:rStyle w:val="C19"/>
          <w:rtl w:val="0"/>
        </w:rPr>
        <w:t>Kritéria hodnocení</w:t>
      </w:r>
    </w:p>
    <w:p>
      <w:pPr>
        <w:pStyle w:val="P26"/>
        <w:framePr w:w="3918" w:h="376" w:hRule="exact" w:wrap="none" w:vAnchor="page" w:hAnchor="margin" w:x="6803" w:y="8164"/>
        <w:rPr>
          <w:rStyle w:val="C3"/>
          <w:rtl w:val="0"/>
        </w:rPr>
      </w:pPr>
    </w:p>
    <w:p>
      <w:pPr>
        <w:pStyle w:val="P27"/>
        <w:framePr w:w="3836" w:h="249" w:hRule="exact" w:wrap="none" w:vAnchor="page" w:hAnchor="margin" w:x="6859" w:y="8235"/>
        <w:rPr>
          <w:rStyle w:val="C20"/>
          <w:rtl w:val="0"/>
        </w:rPr>
      </w:pPr>
      <w:r>
        <w:rPr>
          <w:rStyle w:val="C20"/>
          <w:rtl w:val="0"/>
        </w:rPr>
        <w:t>Způsoby ověření</w:t>
      </w:r>
    </w:p>
    <w:p>
      <w:pPr>
        <w:pStyle w:val="P12"/>
        <w:framePr w:w="6710" w:h="607" w:hRule="exact" w:wrap="none" w:vAnchor="page" w:hAnchor="margin" w:x="45" w:y="8540"/>
        <w:rPr>
          <w:rStyle w:val="C3"/>
          <w:rtl w:val="0"/>
        </w:rPr>
      </w:pPr>
    </w:p>
    <w:p>
      <w:pPr>
        <w:pStyle w:val="P13"/>
        <w:framePr w:w="6658" w:h="480" w:hRule="exact" w:wrap="none" w:vAnchor="page" w:hAnchor="margin" w:x="71" w:y="8596"/>
        <w:rPr>
          <w:rStyle w:val="C11"/>
          <w:rtl w:val="0"/>
        </w:rPr>
      </w:pPr>
      <w:r>
        <w:rPr>
          <w:rStyle w:val="C11"/>
          <w:rtl w:val="0"/>
        </w:rPr>
        <w:t>a) Vystavit předepsanou prodejní dokumentaci, např. záruční list, paragon, aj.</w:t>
      </w:r>
    </w:p>
    <w:p>
      <w:pPr>
        <w:pStyle w:val="P28"/>
        <w:framePr w:w="3921" w:h="607" w:hRule="exact" w:wrap="none" w:vAnchor="page" w:hAnchor="margin" w:x="6800" w:y="8540"/>
        <w:rPr>
          <w:rStyle w:val="C3"/>
          <w:rtl w:val="0"/>
        </w:rPr>
      </w:pPr>
    </w:p>
    <w:p>
      <w:pPr>
        <w:pStyle w:val="P29"/>
        <w:framePr w:w="3839" w:h="480" w:hRule="exact" w:wrap="none" w:vAnchor="page" w:hAnchor="margin" w:x="6856" w:y="8596"/>
        <w:rPr>
          <w:rStyle w:val="C21"/>
          <w:rtl w:val="0"/>
        </w:rPr>
      </w:pPr>
      <w:r>
        <w:rPr>
          <w:rStyle w:val="C21"/>
          <w:rtl w:val="0"/>
        </w:rPr>
        <w:t>Praktické předvedení</w:t>
      </w:r>
    </w:p>
    <w:p>
      <w:pPr>
        <w:pStyle w:val="P16"/>
        <w:framePr w:w="6710" w:h="376" w:hRule="exact" w:wrap="none" w:vAnchor="page" w:hAnchor="margin" w:x="45" w:y="9147"/>
        <w:rPr>
          <w:rStyle w:val="C3"/>
          <w:rtl w:val="0"/>
        </w:rPr>
      </w:pPr>
    </w:p>
    <w:p>
      <w:pPr>
        <w:pStyle w:val="P17"/>
        <w:framePr w:w="6658" w:h="249" w:hRule="exact" w:wrap="none" w:vAnchor="page" w:hAnchor="margin" w:x="71" w:y="9203"/>
        <w:rPr>
          <w:rStyle w:val="C13"/>
          <w:rtl w:val="0"/>
        </w:rPr>
      </w:pPr>
      <w:r>
        <w:rPr>
          <w:rStyle w:val="C13"/>
          <w:rtl w:val="0"/>
        </w:rPr>
        <w:t>b) Poskytnout zákazníkovi informace ve spojitosti s prodejní dokumentací</w:t>
      </w:r>
    </w:p>
    <w:p>
      <w:pPr>
        <w:pStyle w:val="P30"/>
        <w:framePr w:w="3921" w:h="376" w:hRule="exact" w:wrap="none" w:vAnchor="page" w:hAnchor="margin" w:x="6800" w:y="9147"/>
        <w:rPr>
          <w:rStyle w:val="C3"/>
          <w:rtl w:val="0"/>
        </w:rPr>
      </w:pPr>
    </w:p>
    <w:p>
      <w:pPr>
        <w:pStyle w:val="P31"/>
        <w:framePr w:w="3839" w:h="249" w:hRule="exact" w:wrap="none" w:vAnchor="page" w:hAnchor="margin" w:x="6856" w:y="9203"/>
        <w:rPr>
          <w:rStyle w:val="C22"/>
          <w:rtl w:val="0"/>
        </w:rPr>
      </w:pPr>
      <w:r>
        <w:rPr>
          <w:rStyle w:val="C22"/>
          <w:rtl w:val="0"/>
        </w:rPr>
        <w:t>Praktické předvedení a ústní ověření</w:t>
      </w:r>
    </w:p>
    <w:p>
      <w:pPr>
        <w:pStyle w:val="P32"/>
        <w:framePr w:w="10710" w:h="248" w:hRule="exact" w:wrap="none" w:vAnchor="page" w:hAnchor="margin" w:x="28" w:y="9636"/>
        <w:rPr>
          <w:rStyle w:val="C23"/>
          <w:rtl w:val="0"/>
        </w:rPr>
      </w:pPr>
      <w:r>
        <w:rPr>
          <w:rStyle w:val="C23"/>
          <w:rtl w:val="0"/>
        </w:rPr>
        <w:t>Je třeba splnit obě kritéria.</w:t>
      </w:r>
    </w:p>
    <w:p>
      <w:pPr>
        <w:pStyle w:val="P23"/>
        <w:framePr w:w="10710" w:h="340" w:hRule="exact" w:wrap="none" w:vAnchor="page" w:hAnchor="margin" w:x="28" w:y="10072"/>
        <w:rPr>
          <w:rStyle w:val="C18"/>
          <w:rtl w:val="0"/>
        </w:rPr>
      </w:pPr>
      <w:r>
        <w:rPr>
          <w:rStyle w:val="C18"/>
          <w:rtl w:val="0"/>
        </w:rPr>
        <w:t>Inventarizace zásob v obchodně provozní jednotce</w:t>
      </w:r>
    </w:p>
    <w:p>
      <w:pPr>
        <w:pStyle w:val="P24"/>
        <w:framePr w:w="6713" w:h="376" w:hRule="exact" w:wrap="none" w:vAnchor="page" w:hAnchor="margin" w:x="45" w:y="10511"/>
        <w:rPr>
          <w:rStyle w:val="C3"/>
          <w:rtl w:val="0"/>
        </w:rPr>
      </w:pPr>
    </w:p>
    <w:p>
      <w:pPr>
        <w:pStyle w:val="P25"/>
        <w:framePr w:w="6661" w:h="249" w:hRule="exact" w:wrap="none" w:vAnchor="page" w:hAnchor="margin" w:x="71" w:y="10582"/>
        <w:rPr>
          <w:rStyle w:val="C19"/>
          <w:rtl w:val="0"/>
        </w:rPr>
      </w:pPr>
      <w:r>
        <w:rPr>
          <w:rStyle w:val="C19"/>
          <w:rtl w:val="0"/>
        </w:rPr>
        <w:t>Kritéria hodnocení</w:t>
      </w:r>
    </w:p>
    <w:p>
      <w:pPr>
        <w:pStyle w:val="P26"/>
        <w:framePr w:w="3918" w:h="376" w:hRule="exact" w:wrap="none" w:vAnchor="page" w:hAnchor="margin" w:x="6803" w:y="10511"/>
        <w:rPr>
          <w:rStyle w:val="C3"/>
          <w:rtl w:val="0"/>
        </w:rPr>
      </w:pPr>
    </w:p>
    <w:p>
      <w:pPr>
        <w:pStyle w:val="P27"/>
        <w:framePr w:w="3836" w:h="249" w:hRule="exact" w:wrap="none" w:vAnchor="page" w:hAnchor="margin" w:x="6859" w:y="10582"/>
        <w:rPr>
          <w:rStyle w:val="C20"/>
          <w:rtl w:val="0"/>
        </w:rPr>
      </w:pPr>
      <w:r>
        <w:rPr>
          <w:rStyle w:val="C20"/>
          <w:rtl w:val="0"/>
        </w:rPr>
        <w:t>Způsoby ověření</w:t>
      </w:r>
    </w:p>
    <w:p>
      <w:pPr>
        <w:pStyle w:val="P12"/>
        <w:framePr w:w="6710" w:h="376" w:hRule="exact" w:wrap="none" w:vAnchor="page" w:hAnchor="margin" w:x="45" w:y="10887"/>
        <w:rPr>
          <w:rStyle w:val="C3"/>
          <w:rtl w:val="0"/>
        </w:rPr>
      </w:pPr>
    </w:p>
    <w:p>
      <w:pPr>
        <w:pStyle w:val="P13"/>
        <w:framePr w:w="6658" w:h="249" w:hRule="exact" w:wrap="none" w:vAnchor="page" w:hAnchor="margin" w:x="71" w:y="10943"/>
        <w:rPr>
          <w:rStyle w:val="C11"/>
          <w:rtl w:val="0"/>
        </w:rPr>
      </w:pPr>
      <w:r>
        <w:rPr>
          <w:rStyle w:val="C11"/>
          <w:rtl w:val="0"/>
        </w:rPr>
        <w:t>a) Provést inventarizaci zásob podle zadaných kritérií a postupů</w:t>
      </w:r>
    </w:p>
    <w:p>
      <w:pPr>
        <w:pStyle w:val="P28"/>
        <w:framePr w:w="3921" w:h="376" w:hRule="exact" w:wrap="none" w:vAnchor="page" w:hAnchor="margin" w:x="6800" w:y="10887"/>
        <w:rPr>
          <w:rStyle w:val="C3"/>
          <w:rtl w:val="0"/>
        </w:rPr>
      </w:pPr>
    </w:p>
    <w:p>
      <w:pPr>
        <w:pStyle w:val="P29"/>
        <w:framePr w:w="3839" w:h="249" w:hRule="exact" w:wrap="none" w:vAnchor="page" w:hAnchor="margin" w:x="6856" w:y="10943"/>
        <w:rPr>
          <w:rStyle w:val="C21"/>
          <w:rtl w:val="0"/>
        </w:rPr>
      </w:pPr>
      <w:r>
        <w:rPr>
          <w:rStyle w:val="C21"/>
          <w:rtl w:val="0"/>
        </w:rPr>
        <w:t>Praktické předvedení a ústní ověření</w:t>
      </w:r>
    </w:p>
    <w:p>
      <w:pPr>
        <w:pStyle w:val="P16"/>
        <w:framePr w:w="6710" w:h="607" w:hRule="exact" w:wrap="none" w:vAnchor="page" w:hAnchor="margin" w:x="45" w:y="11264"/>
        <w:rPr>
          <w:rStyle w:val="C3"/>
          <w:rtl w:val="0"/>
        </w:rPr>
      </w:pPr>
    </w:p>
    <w:p>
      <w:pPr>
        <w:pStyle w:val="P17"/>
        <w:framePr w:w="6658" w:h="480" w:hRule="exact" w:wrap="none" w:vAnchor="page" w:hAnchor="margin" w:x="71" w:y="11320"/>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11264"/>
        <w:rPr>
          <w:rStyle w:val="C3"/>
          <w:rtl w:val="0"/>
        </w:rPr>
      </w:pPr>
    </w:p>
    <w:p>
      <w:pPr>
        <w:pStyle w:val="P31"/>
        <w:framePr w:w="3839" w:h="480" w:hRule="exact" w:wrap="none" w:vAnchor="page" w:hAnchor="margin" w:x="6856" w:y="11320"/>
        <w:rPr>
          <w:rStyle w:val="C22"/>
          <w:rtl w:val="0"/>
        </w:rPr>
      </w:pPr>
      <w:r>
        <w:rPr>
          <w:rStyle w:val="C22"/>
          <w:rtl w:val="0"/>
        </w:rPr>
        <w:t>Praktické předvedení a ústní ověření</w:t>
      </w:r>
    </w:p>
    <w:p>
      <w:pPr>
        <w:pStyle w:val="P12"/>
        <w:framePr w:w="6710" w:h="607" w:hRule="exact" w:wrap="none" w:vAnchor="page" w:hAnchor="margin" w:x="45" w:y="11870"/>
        <w:rPr>
          <w:rStyle w:val="C3"/>
          <w:rtl w:val="0"/>
        </w:rPr>
      </w:pPr>
    </w:p>
    <w:p>
      <w:pPr>
        <w:pStyle w:val="P13"/>
        <w:framePr w:w="6658" w:h="480" w:hRule="exact" w:wrap="none" w:vAnchor="page" w:hAnchor="margin" w:x="71" w:y="11926"/>
        <w:rPr>
          <w:rStyle w:val="C11"/>
          <w:rtl w:val="0"/>
        </w:rPr>
      </w:pPr>
      <w:r>
        <w:rPr>
          <w:rStyle w:val="C11"/>
          <w:rtl w:val="0"/>
        </w:rPr>
        <w:t>c) Popsat a předvést odstranění nedostatků zjištěných inventurou v souladu s platnými předpisy</w:t>
      </w:r>
    </w:p>
    <w:p>
      <w:pPr>
        <w:pStyle w:val="P28"/>
        <w:framePr w:w="3921" w:h="607" w:hRule="exact" w:wrap="none" w:vAnchor="page" w:hAnchor="margin" w:x="6800" w:y="11870"/>
        <w:rPr>
          <w:rStyle w:val="C3"/>
          <w:rtl w:val="0"/>
        </w:rPr>
      </w:pPr>
    </w:p>
    <w:p>
      <w:pPr>
        <w:pStyle w:val="P29"/>
        <w:framePr w:w="3839" w:h="480" w:hRule="exact" w:wrap="none" w:vAnchor="page" w:hAnchor="margin" w:x="6856" w:y="11926"/>
        <w:rPr>
          <w:rStyle w:val="C21"/>
          <w:rtl w:val="0"/>
        </w:rPr>
      </w:pPr>
      <w:r>
        <w:rPr>
          <w:rStyle w:val="C21"/>
          <w:rtl w:val="0"/>
        </w:rPr>
        <w:t>Praktické předvedení a ústní ověření</w:t>
      </w:r>
    </w:p>
    <w:p>
      <w:pPr>
        <w:pStyle w:val="P32"/>
        <w:framePr w:w="10710" w:h="248" w:hRule="exact" w:wrap="none" w:vAnchor="page" w:hAnchor="margin" w:x="28" w:y="125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prodeje, 25.8.2026 2:08:54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Nabídka prodávaného zboží dle sortimentu s odbornou poradenskou službou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postup předvedení a poskytnutí informací ke zboží či službě s ohledem na typ, věk, pohlaví zákazníka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zboží zákazníkovi a informovat zákazníka o vlastnostech zboží, jeho použití a ošetřování, vysvětlit přednosti zboží a možnosti substitutu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praktickou ukázku dodatečné nabídky (doplňkového sortimentu) a nabídku nových druhů zboží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Zodpovědět otázky ohledně funkce, provozu či případných problémů při používání zboží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Vyřizování dodávek zboží pro zákazníky ze skladů vč. zajišťování dopravy, dojednávání termínů dodání</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376" w:hRule="exact" w:wrap="none" w:vAnchor="page" w:hAnchor="margin" w:x="45" w:y="6969"/>
        <w:rPr>
          <w:rStyle w:val="C3"/>
          <w:rtl w:val="0"/>
        </w:rPr>
      </w:pPr>
    </w:p>
    <w:p>
      <w:pPr>
        <w:pStyle w:val="P13"/>
        <w:framePr w:w="6658" w:h="249" w:hRule="exact" w:wrap="none" w:vAnchor="page" w:hAnchor="margin" w:x="71" w:y="7025"/>
        <w:rPr>
          <w:rStyle w:val="C11"/>
          <w:rtl w:val="0"/>
        </w:rPr>
      </w:pPr>
      <w:r>
        <w:rPr>
          <w:rStyle w:val="C11"/>
          <w:rtl w:val="0"/>
        </w:rPr>
        <w:t>a) Přijmout objednávku zboží od zákazníka</w:t>
      </w:r>
    </w:p>
    <w:p>
      <w:pPr>
        <w:pStyle w:val="P28"/>
        <w:framePr w:w="3921" w:h="376" w:hRule="exact" w:wrap="none" w:vAnchor="page" w:hAnchor="margin" w:x="6800" w:y="6969"/>
        <w:rPr>
          <w:rStyle w:val="C3"/>
          <w:rtl w:val="0"/>
        </w:rPr>
      </w:pPr>
    </w:p>
    <w:p>
      <w:pPr>
        <w:pStyle w:val="P29"/>
        <w:framePr w:w="3839" w:h="249" w:hRule="exact" w:wrap="none" w:vAnchor="page" w:hAnchor="margin" w:x="6856" w:y="7025"/>
        <w:rPr>
          <w:rStyle w:val="C21"/>
          <w:rtl w:val="0"/>
        </w:rPr>
      </w:pPr>
      <w:r>
        <w:rPr>
          <w:rStyle w:val="C21"/>
          <w:rtl w:val="0"/>
        </w:rPr>
        <w:t>Praktické předvedení a ústní ověření</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Vyskladnit zboží zákazníkovi podle dodaných podkladů (prodejka)</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Senzoricky zkontrolovat stav obalů vydávaného zboží</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Předvést vedení základní evidence ve skladu a vyplňování příslušných tiskopisů písemnou a elektronickou formou</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12"/>
        <w:framePr w:w="6710" w:h="376" w:hRule="exact" w:wrap="none" w:vAnchor="page" w:hAnchor="margin" w:x="45" w:y="8704"/>
        <w:rPr>
          <w:rStyle w:val="C3"/>
          <w:rtl w:val="0"/>
        </w:rPr>
      </w:pPr>
    </w:p>
    <w:p>
      <w:pPr>
        <w:pStyle w:val="P13"/>
        <w:framePr w:w="6658" w:h="249" w:hRule="exact" w:wrap="none" w:vAnchor="page" w:hAnchor="margin" w:x="71" w:y="8760"/>
        <w:rPr>
          <w:rStyle w:val="C11"/>
          <w:rtl w:val="0"/>
        </w:rPr>
      </w:pPr>
      <w:r>
        <w:rPr>
          <w:rStyle w:val="C11"/>
          <w:rtl w:val="0"/>
        </w:rPr>
        <w:t>e) Vyhotovit dokumenty spojené s objednávkou</w:t>
      </w:r>
    </w:p>
    <w:p>
      <w:pPr>
        <w:pStyle w:val="P28"/>
        <w:framePr w:w="3921" w:h="376" w:hRule="exact" w:wrap="none" w:vAnchor="page" w:hAnchor="margin" w:x="6800" w:y="8704"/>
        <w:rPr>
          <w:rStyle w:val="C3"/>
          <w:rtl w:val="0"/>
        </w:rPr>
      </w:pPr>
    </w:p>
    <w:p>
      <w:pPr>
        <w:pStyle w:val="P29"/>
        <w:framePr w:w="3839" w:h="249" w:hRule="exact" w:wrap="none" w:vAnchor="page" w:hAnchor="margin" w:x="6856" w:y="8760"/>
        <w:rPr>
          <w:rStyle w:val="C21"/>
          <w:rtl w:val="0"/>
        </w:rPr>
      </w:pPr>
      <w:r>
        <w:rPr>
          <w:rStyle w:val="C21"/>
          <w:rtl w:val="0"/>
        </w:rPr>
        <w:t>Praktické předvedení</w:t>
      </w:r>
    </w:p>
    <w:p>
      <w:pPr>
        <w:pStyle w:val="P16"/>
        <w:framePr w:w="6710" w:h="376" w:hRule="exact" w:wrap="none" w:vAnchor="page" w:hAnchor="margin" w:x="45" w:y="9081"/>
        <w:rPr>
          <w:rStyle w:val="C3"/>
          <w:rtl w:val="0"/>
        </w:rPr>
      </w:pPr>
    </w:p>
    <w:p>
      <w:pPr>
        <w:pStyle w:val="P17"/>
        <w:framePr w:w="6658" w:h="249" w:hRule="exact" w:wrap="none" w:vAnchor="page" w:hAnchor="margin" w:x="71" w:y="9137"/>
        <w:rPr>
          <w:rStyle w:val="C13"/>
          <w:rtl w:val="0"/>
        </w:rPr>
      </w:pPr>
      <w:r>
        <w:rPr>
          <w:rStyle w:val="C13"/>
          <w:rtl w:val="0"/>
        </w:rPr>
        <w:t>f) Evidovat objednávky</w:t>
      </w:r>
    </w:p>
    <w:p>
      <w:pPr>
        <w:pStyle w:val="P30"/>
        <w:framePr w:w="3921" w:h="376" w:hRule="exact" w:wrap="none" w:vAnchor="page" w:hAnchor="margin" w:x="6800" w:y="9081"/>
        <w:rPr>
          <w:rStyle w:val="C3"/>
          <w:rtl w:val="0"/>
        </w:rPr>
      </w:pPr>
    </w:p>
    <w:p>
      <w:pPr>
        <w:pStyle w:val="P31"/>
        <w:framePr w:w="3839" w:h="249" w:hRule="exact" w:wrap="none" w:vAnchor="page" w:hAnchor="margin" w:x="6856" w:y="9137"/>
        <w:rPr>
          <w:rStyle w:val="C22"/>
          <w:rtl w:val="0"/>
        </w:rPr>
      </w:pPr>
      <w:r>
        <w:rPr>
          <w:rStyle w:val="C22"/>
          <w:rtl w:val="0"/>
        </w:rPr>
        <w:t>Praktické předvedení a ústní ověření</w:t>
      </w:r>
    </w:p>
    <w:p>
      <w:pPr>
        <w:pStyle w:val="P12"/>
        <w:framePr w:w="6710" w:h="376" w:hRule="exact" w:wrap="none" w:vAnchor="page" w:hAnchor="margin" w:x="45" w:y="9457"/>
        <w:rPr>
          <w:rStyle w:val="C3"/>
          <w:rtl w:val="0"/>
        </w:rPr>
      </w:pPr>
    </w:p>
    <w:p>
      <w:pPr>
        <w:pStyle w:val="P13"/>
        <w:framePr w:w="6658" w:h="249" w:hRule="exact" w:wrap="none" w:vAnchor="page" w:hAnchor="margin" w:x="71" w:y="9513"/>
        <w:rPr>
          <w:rStyle w:val="C11"/>
          <w:rtl w:val="0"/>
        </w:rPr>
      </w:pPr>
      <w:r>
        <w:rPr>
          <w:rStyle w:val="C11"/>
          <w:rtl w:val="0"/>
        </w:rPr>
        <w:t>g) Pracovat se softwarovým vybavením pro zajištění objednávek</w:t>
      </w:r>
    </w:p>
    <w:p>
      <w:pPr>
        <w:pStyle w:val="P28"/>
        <w:framePr w:w="3921" w:h="376" w:hRule="exact" w:wrap="none" w:vAnchor="page" w:hAnchor="margin" w:x="6800" w:y="9457"/>
        <w:rPr>
          <w:rStyle w:val="C3"/>
          <w:rtl w:val="0"/>
        </w:rPr>
      </w:pPr>
    </w:p>
    <w:p>
      <w:pPr>
        <w:pStyle w:val="P29"/>
        <w:framePr w:w="3839" w:h="249" w:hRule="exact" w:wrap="none" w:vAnchor="page" w:hAnchor="margin" w:x="6856" w:y="9513"/>
        <w:rPr>
          <w:rStyle w:val="C21"/>
          <w:rtl w:val="0"/>
        </w:rPr>
      </w:pPr>
      <w:r>
        <w:rPr>
          <w:rStyle w:val="C21"/>
          <w:rtl w:val="0"/>
        </w:rPr>
        <w:t>Praktické předvedení a ústní ověření</w:t>
      </w:r>
    </w:p>
    <w:p>
      <w:pPr>
        <w:pStyle w:val="P16"/>
        <w:framePr w:w="6710" w:h="376" w:hRule="exact" w:wrap="none" w:vAnchor="page" w:hAnchor="margin" w:x="45" w:y="9833"/>
        <w:rPr>
          <w:rStyle w:val="C3"/>
          <w:rtl w:val="0"/>
        </w:rPr>
      </w:pPr>
    </w:p>
    <w:p>
      <w:pPr>
        <w:pStyle w:val="P17"/>
        <w:framePr w:w="6658" w:h="249" w:hRule="exact" w:wrap="none" w:vAnchor="page" w:hAnchor="margin" w:x="71" w:y="9889"/>
        <w:rPr>
          <w:rStyle w:val="C13"/>
          <w:rtl w:val="0"/>
        </w:rPr>
      </w:pPr>
      <w:r>
        <w:rPr>
          <w:rStyle w:val="C13"/>
          <w:rtl w:val="0"/>
        </w:rPr>
        <w:t>h) Zorganizovat dodání zboží zákazníkovi ze skladu</w:t>
      </w:r>
    </w:p>
    <w:p>
      <w:pPr>
        <w:pStyle w:val="P30"/>
        <w:framePr w:w="3921" w:h="376" w:hRule="exact" w:wrap="none" w:vAnchor="page" w:hAnchor="margin" w:x="6800" w:y="9833"/>
        <w:rPr>
          <w:rStyle w:val="C3"/>
          <w:rtl w:val="0"/>
        </w:rPr>
      </w:pPr>
    </w:p>
    <w:p>
      <w:pPr>
        <w:pStyle w:val="P31"/>
        <w:framePr w:w="3839" w:h="249" w:hRule="exact" w:wrap="none" w:vAnchor="page" w:hAnchor="margin" w:x="6856" w:y="9889"/>
        <w:rPr>
          <w:rStyle w:val="C22"/>
          <w:rtl w:val="0"/>
        </w:rPr>
      </w:pPr>
      <w:r>
        <w:rPr>
          <w:rStyle w:val="C22"/>
          <w:rtl w:val="0"/>
        </w:rPr>
        <w:t>Praktické předvedení</w:t>
      </w:r>
    </w:p>
    <w:p>
      <w:pPr>
        <w:pStyle w:val="P12"/>
        <w:framePr w:w="6710" w:h="607" w:hRule="exact" w:wrap="none" w:vAnchor="page" w:hAnchor="margin" w:x="45" w:y="10209"/>
        <w:rPr>
          <w:rStyle w:val="C3"/>
          <w:rtl w:val="0"/>
        </w:rPr>
      </w:pPr>
    </w:p>
    <w:p>
      <w:pPr>
        <w:pStyle w:val="P13"/>
        <w:framePr w:w="6658" w:h="480" w:hRule="exact" w:wrap="none" w:vAnchor="page" w:hAnchor="margin" w:x="71" w:y="10265"/>
        <w:rPr>
          <w:rStyle w:val="C11"/>
          <w:rtl w:val="0"/>
        </w:rPr>
      </w:pPr>
      <w:r>
        <w:rPr>
          <w:rStyle w:val="C11"/>
          <w:rtl w:val="0"/>
        </w:rPr>
        <w:t>i) Předvést balení zboží způsobem odpovídajícím druhu a vlastnostem zboží, včetně dárkového způsobu nebo podle přání zákazníka</w:t>
      </w:r>
    </w:p>
    <w:p>
      <w:pPr>
        <w:pStyle w:val="P28"/>
        <w:framePr w:w="3921" w:h="607" w:hRule="exact" w:wrap="none" w:vAnchor="page" w:hAnchor="margin" w:x="6800" w:y="10209"/>
        <w:rPr>
          <w:rStyle w:val="C3"/>
          <w:rtl w:val="0"/>
        </w:rPr>
      </w:pPr>
    </w:p>
    <w:p>
      <w:pPr>
        <w:pStyle w:val="P29"/>
        <w:framePr w:w="3839" w:h="480" w:hRule="exact" w:wrap="none" w:vAnchor="page" w:hAnchor="margin" w:x="6856" w:y="10265"/>
        <w:rPr>
          <w:rStyle w:val="C21"/>
          <w:rtl w:val="0"/>
        </w:rPr>
      </w:pPr>
      <w:r>
        <w:rPr>
          <w:rStyle w:val="C21"/>
          <w:rtl w:val="0"/>
        </w:rPr>
        <w:t>Praktické předvedení a ústní ověření</w:t>
      </w:r>
    </w:p>
    <w:p>
      <w:pPr>
        <w:pStyle w:val="P32"/>
        <w:framePr w:w="10710" w:h="248" w:hRule="exact" w:wrap="none" w:vAnchor="page" w:hAnchor="margin" w:x="28" w:y="10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prodeje, 25.8.2026 2:08:54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přejímku zásob kvalitativně, kvantitativně a sortimentně</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Zkontrolovat doklady vázané na přejímku zásob (kvantitativně, kvalitativně)</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831" w:hRule="exact" w:wrap="none" w:vAnchor="page" w:hAnchor="margin" w:x="45" w:y="4767"/>
        <w:rPr>
          <w:rStyle w:val="C3"/>
          <w:rtl w:val="0"/>
        </w:rPr>
      </w:pPr>
    </w:p>
    <w:p>
      <w:pPr>
        <w:pStyle w:val="P17"/>
        <w:framePr w:w="6658" w:h="704" w:hRule="exact" w:wrap="none" w:vAnchor="page" w:hAnchor="margin" w:x="71" w:y="4823"/>
        <w:rPr>
          <w:rStyle w:val="C13"/>
          <w:rtl w:val="0"/>
        </w:rPr>
      </w:pPr>
      <w:r>
        <w:rPr>
          <w:rStyle w:val="C13"/>
          <w:rtl w:val="0"/>
        </w:rPr>
        <w:t>d) Popsat způsob skladování a ošetřování zásob ve sféře oběhu v souladu s charakterem zásob (dodržování HACCP) podle sortimentu a podle zásad logistiky</w:t>
      </w:r>
    </w:p>
    <w:p>
      <w:pPr>
        <w:pStyle w:val="P30"/>
        <w:framePr w:w="3921" w:h="831" w:hRule="exact" w:wrap="none" w:vAnchor="page" w:hAnchor="margin" w:x="6800" w:y="4767"/>
        <w:rPr>
          <w:rStyle w:val="C3"/>
          <w:rtl w:val="0"/>
        </w:rPr>
      </w:pPr>
    </w:p>
    <w:p>
      <w:pPr>
        <w:pStyle w:val="P31"/>
        <w:framePr w:w="3839" w:h="704" w:hRule="exact" w:wrap="none" w:vAnchor="page" w:hAnchor="margin" w:x="6856" w:y="4823"/>
        <w:rPr>
          <w:rStyle w:val="C22"/>
          <w:rtl w:val="0"/>
        </w:rPr>
      </w:pPr>
      <w:r>
        <w:rPr>
          <w:rStyle w:val="C22"/>
          <w:rtl w:val="0"/>
        </w:rPr>
        <w:t>Ústní ověření</w:t>
      </w:r>
    </w:p>
    <w:p>
      <w:pPr>
        <w:pStyle w:val="P12"/>
        <w:framePr w:w="6710" w:h="831" w:hRule="exact" w:wrap="none" w:vAnchor="page" w:hAnchor="margin" w:x="45" w:y="5598"/>
        <w:rPr>
          <w:rStyle w:val="C3"/>
          <w:rtl w:val="0"/>
        </w:rPr>
      </w:pPr>
    </w:p>
    <w:p>
      <w:pPr>
        <w:pStyle w:val="P13"/>
        <w:framePr w:w="6658" w:h="704" w:hRule="exact" w:wrap="none" w:vAnchor="page" w:hAnchor="margin" w:x="71" w:y="5654"/>
        <w:rPr>
          <w:rStyle w:val="C11"/>
          <w:rtl w:val="0"/>
        </w:rPr>
      </w:pPr>
      <w:r>
        <w:rPr>
          <w:rStyle w:val="C11"/>
          <w:rtl w:val="0"/>
        </w:rPr>
        <w:t>e) Popsat manipulaci se zásobami podle charakteru sortimentu v souladu s hygienickými a bezpečnostními předpisy, předpisy na ochranu životního prostředí</w:t>
      </w:r>
    </w:p>
    <w:p>
      <w:pPr>
        <w:pStyle w:val="P28"/>
        <w:framePr w:w="3921" w:h="831" w:hRule="exact" w:wrap="none" w:vAnchor="page" w:hAnchor="margin" w:x="6800" w:y="5598"/>
        <w:rPr>
          <w:rStyle w:val="C3"/>
          <w:rtl w:val="0"/>
        </w:rPr>
      </w:pPr>
    </w:p>
    <w:p>
      <w:pPr>
        <w:pStyle w:val="P29"/>
        <w:framePr w:w="3839" w:h="704" w:hRule="exact" w:wrap="none" w:vAnchor="page" w:hAnchor="margin" w:x="6856" w:y="5654"/>
        <w:rPr>
          <w:rStyle w:val="C21"/>
          <w:rtl w:val="0"/>
        </w:rPr>
      </w:pPr>
      <w:r>
        <w:rPr>
          <w:rStyle w:val="C21"/>
          <w:rtl w:val="0"/>
        </w:rPr>
        <w:t>Ústní ověření</w:t>
      </w:r>
    </w:p>
    <w:p>
      <w:pPr>
        <w:pStyle w:val="P16"/>
        <w:framePr w:w="6710" w:h="607" w:hRule="exact" w:wrap="none" w:vAnchor="page" w:hAnchor="margin" w:x="45" w:y="6429"/>
        <w:rPr>
          <w:rStyle w:val="C3"/>
          <w:rtl w:val="0"/>
        </w:rPr>
      </w:pPr>
    </w:p>
    <w:p>
      <w:pPr>
        <w:pStyle w:val="P17"/>
        <w:framePr w:w="6658" w:h="480" w:hRule="exact" w:wrap="none" w:vAnchor="page" w:hAnchor="margin" w:x="71" w:y="6485"/>
        <w:rPr>
          <w:rStyle w:val="C13"/>
          <w:rtl w:val="0"/>
        </w:rPr>
      </w:pPr>
      <w:r>
        <w:rPr>
          <w:rStyle w:val="C13"/>
          <w:rtl w:val="0"/>
        </w:rPr>
        <w:t>f) Předvést práci s přístroji, strojovým a jiným zařízením obchodně provozní jednotky</w:t>
      </w:r>
    </w:p>
    <w:p>
      <w:pPr>
        <w:pStyle w:val="P30"/>
        <w:framePr w:w="3921" w:h="607" w:hRule="exact" w:wrap="none" w:vAnchor="page" w:hAnchor="margin" w:x="6800" w:y="6429"/>
        <w:rPr>
          <w:rStyle w:val="C3"/>
          <w:rtl w:val="0"/>
        </w:rPr>
      </w:pPr>
    </w:p>
    <w:p>
      <w:pPr>
        <w:pStyle w:val="P31"/>
        <w:framePr w:w="3839" w:h="480" w:hRule="exact" w:wrap="none" w:vAnchor="page" w:hAnchor="margin" w:x="6856" w:y="6485"/>
        <w:rPr>
          <w:rStyle w:val="C22"/>
          <w:rtl w:val="0"/>
        </w:rPr>
      </w:pPr>
      <w:r>
        <w:rPr>
          <w:rStyle w:val="C22"/>
          <w:rtl w:val="0"/>
        </w:rPr>
        <w:t>Praktické předvedení</w:t>
      </w:r>
    </w:p>
    <w:p>
      <w:pPr>
        <w:pStyle w:val="P12"/>
        <w:framePr w:w="6710" w:h="376" w:hRule="exact" w:wrap="none" w:vAnchor="page" w:hAnchor="margin" w:x="45" w:y="7036"/>
        <w:rPr>
          <w:rStyle w:val="C3"/>
          <w:rtl w:val="0"/>
        </w:rPr>
      </w:pPr>
    </w:p>
    <w:p>
      <w:pPr>
        <w:pStyle w:val="P13"/>
        <w:framePr w:w="6658" w:h="249" w:hRule="exact" w:wrap="none" w:vAnchor="page" w:hAnchor="margin" w:x="71" w:y="7092"/>
        <w:rPr>
          <w:rStyle w:val="C11"/>
          <w:rtl w:val="0"/>
        </w:rPr>
      </w:pPr>
      <w:r>
        <w:rPr>
          <w:rStyle w:val="C11"/>
          <w:rtl w:val="0"/>
        </w:rPr>
        <w:t>g) Pracovat s doklady spojenými s pohybem zboží na provozovně</w:t>
      </w:r>
    </w:p>
    <w:p>
      <w:pPr>
        <w:pStyle w:val="P28"/>
        <w:framePr w:w="3921" w:h="376" w:hRule="exact" w:wrap="none" w:vAnchor="page" w:hAnchor="margin" w:x="6800" w:y="7036"/>
        <w:rPr>
          <w:rStyle w:val="C3"/>
          <w:rtl w:val="0"/>
        </w:rPr>
      </w:pPr>
    </w:p>
    <w:p>
      <w:pPr>
        <w:pStyle w:val="P29"/>
        <w:framePr w:w="3839" w:h="249" w:hRule="exact" w:wrap="none" w:vAnchor="page" w:hAnchor="margin" w:x="6856" w:y="7092"/>
        <w:rPr>
          <w:rStyle w:val="C21"/>
          <w:rtl w:val="0"/>
        </w:rPr>
      </w:pPr>
      <w:r>
        <w:rPr>
          <w:rStyle w:val="C21"/>
          <w:rtl w:val="0"/>
        </w:rPr>
        <w:t>Praktické předvedení a ústní ověření</w:t>
      </w:r>
    </w:p>
    <w:p>
      <w:pPr>
        <w:pStyle w:val="P32"/>
        <w:framePr w:w="10710" w:h="248" w:hRule="exact" w:wrap="none" w:vAnchor="page" w:hAnchor="margin" w:x="28" w:y="7526"/>
        <w:rPr>
          <w:rStyle w:val="C23"/>
          <w:rtl w:val="0"/>
        </w:rPr>
      </w:pPr>
      <w:r>
        <w:rPr>
          <w:rStyle w:val="C23"/>
          <w:rtl w:val="0"/>
        </w:rPr>
        <w:t>Je třeba splnit všechna kritéria.</w:t>
      </w:r>
    </w:p>
    <w:p>
      <w:pPr>
        <w:pStyle w:val="P23"/>
        <w:framePr w:w="10710" w:h="340" w:hRule="exact" w:wrap="none" w:vAnchor="page" w:hAnchor="margin" w:x="28" w:y="7961"/>
        <w:rPr>
          <w:rStyle w:val="C18"/>
          <w:rtl w:val="0"/>
        </w:rPr>
      </w:pPr>
      <w:r>
        <w:rPr>
          <w:rStyle w:val="C18"/>
          <w:rtl w:val="0"/>
        </w:rPr>
        <w:t>Vedení administrativní dokumentace v obchodně provozní jednotce</w:t>
      </w:r>
    </w:p>
    <w:p>
      <w:pPr>
        <w:pStyle w:val="P24"/>
        <w:framePr w:w="6713" w:h="376" w:hRule="exact" w:wrap="none" w:vAnchor="page" w:hAnchor="margin" w:x="45" w:y="8400"/>
        <w:rPr>
          <w:rStyle w:val="C3"/>
          <w:rtl w:val="0"/>
        </w:rPr>
      </w:pPr>
    </w:p>
    <w:p>
      <w:pPr>
        <w:pStyle w:val="P25"/>
        <w:framePr w:w="6661" w:h="249" w:hRule="exact" w:wrap="none" w:vAnchor="page" w:hAnchor="margin" w:x="71" w:y="8471"/>
        <w:rPr>
          <w:rStyle w:val="C19"/>
          <w:rtl w:val="0"/>
        </w:rPr>
      </w:pPr>
      <w:r>
        <w:rPr>
          <w:rStyle w:val="C19"/>
          <w:rtl w:val="0"/>
        </w:rPr>
        <w:t>Kritéria hodnocení</w:t>
      </w:r>
    </w:p>
    <w:p>
      <w:pPr>
        <w:pStyle w:val="P26"/>
        <w:framePr w:w="3918" w:h="376" w:hRule="exact" w:wrap="none" w:vAnchor="page" w:hAnchor="margin" w:x="6803" w:y="8400"/>
        <w:rPr>
          <w:rStyle w:val="C3"/>
          <w:rtl w:val="0"/>
        </w:rPr>
      </w:pPr>
    </w:p>
    <w:p>
      <w:pPr>
        <w:pStyle w:val="P27"/>
        <w:framePr w:w="3836" w:h="249" w:hRule="exact" w:wrap="none" w:vAnchor="page" w:hAnchor="margin" w:x="6859" w:y="8471"/>
        <w:rPr>
          <w:rStyle w:val="C20"/>
          <w:rtl w:val="0"/>
        </w:rPr>
      </w:pPr>
      <w:r>
        <w:rPr>
          <w:rStyle w:val="C20"/>
          <w:rtl w:val="0"/>
        </w:rPr>
        <w:t>Způsoby ověření</w:t>
      </w:r>
    </w:p>
    <w:p>
      <w:pPr>
        <w:pStyle w:val="P12"/>
        <w:framePr w:w="6710" w:h="376" w:hRule="exact" w:wrap="none" w:vAnchor="page" w:hAnchor="margin" w:x="45" w:y="8777"/>
        <w:rPr>
          <w:rStyle w:val="C3"/>
          <w:rtl w:val="0"/>
        </w:rPr>
      </w:pPr>
    </w:p>
    <w:p>
      <w:pPr>
        <w:pStyle w:val="P13"/>
        <w:framePr w:w="6658" w:h="249" w:hRule="exact" w:wrap="none" w:vAnchor="page" w:hAnchor="margin" w:x="71" w:y="8833"/>
        <w:rPr>
          <w:rStyle w:val="C11"/>
          <w:rtl w:val="0"/>
        </w:rPr>
      </w:pPr>
      <w:r>
        <w:rPr>
          <w:rStyle w:val="C11"/>
          <w:rtl w:val="0"/>
        </w:rPr>
        <w:t>a) Popsat vedení povinné administrativy v obchodně provozní jednotce</w:t>
      </w:r>
    </w:p>
    <w:p>
      <w:pPr>
        <w:pStyle w:val="P28"/>
        <w:framePr w:w="3921" w:h="376" w:hRule="exact" w:wrap="none" w:vAnchor="page" w:hAnchor="margin" w:x="6800" w:y="8777"/>
        <w:rPr>
          <w:rStyle w:val="C3"/>
          <w:rtl w:val="0"/>
        </w:rPr>
      </w:pPr>
    </w:p>
    <w:p>
      <w:pPr>
        <w:pStyle w:val="P29"/>
        <w:framePr w:w="3839" w:h="249" w:hRule="exact" w:wrap="none" w:vAnchor="page" w:hAnchor="margin" w:x="6856" w:y="8833"/>
        <w:rPr>
          <w:rStyle w:val="C21"/>
          <w:rtl w:val="0"/>
        </w:rPr>
      </w:pPr>
      <w:r>
        <w:rPr>
          <w:rStyle w:val="C21"/>
          <w:rtl w:val="0"/>
        </w:rPr>
        <w:t>Ústní ověření</w:t>
      </w:r>
    </w:p>
    <w:p>
      <w:pPr>
        <w:pStyle w:val="P16"/>
        <w:framePr w:w="6710" w:h="607" w:hRule="exact" w:wrap="none" w:vAnchor="page" w:hAnchor="margin" w:x="45" w:y="9153"/>
        <w:rPr>
          <w:rStyle w:val="C3"/>
          <w:rtl w:val="0"/>
        </w:rPr>
      </w:pPr>
    </w:p>
    <w:p>
      <w:pPr>
        <w:pStyle w:val="P17"/>
        <w:framePr w:w="6658" w:h="480" w:hRule="exact" w:wrap="none" w:vAnchor="page" w:hAnchor="margin" w:x="71" w:y="9209"/>
        <w:rPr>
          <w:rStyle w:val="C13"/>
          <w:rtl w:val="0"/>
        </w:rPr>
      </w:pPr>
      <w:r>
        <w:rPr>
          <w:rStyle w:val="C13"/>
          <w:rtl w:val="0"/>
        </w:rPr>
        <w:t>b) Vyplňovat základní formuláře (úraz na pracovišti, požární evidence, HACCP, evidence docházky, bezpečnost práce, evidence tržeb aj.)</w:t>
      </w:r>
    </w:p>
    <w:p>
      <w:pPr>
        <w:pStyle w:val="P30"/>
        <w:framePr w:w="3921" w:h="607" w:hRule="exact" w:wrap="none" w:vAnchor="page" w:hAnchor="margin" w:x="6800" w:y="9153"/>
        <w:rPr>
          <w:rStyle w:val="C3"/>
          <w:rtl w:val="0"/>
        </w:rPr>
      </w:pPr>
    </w:p>
    <w:p>
      <w:pPr>
        <w:pStyle w:val="P31"/>
        <w:framePr w:w="3839" w:h="480" w:hRule="exact" w:wrap="none" w:vAnchor="page" w:hAnchor="margin" w:x="6856" w:y="9209"/>
        <w:rPr>
          <w:rStyle w:val="C22"/>
          <w:rtl w:val="0"/>
        </w:rPr>
      </w:pPr>
      <w:r>
        <w:rPr>
          <w:rStyle w:val="C22"/>
          <w:rtl w:val="0"/>
        </w:rPr>
        <w:t>Praktické předvedení</w:t>
      </w:r>
    </w:p>
    <w:p>
      <w:pPr>
        <w:pStyle w:val="P32"/>
        <w:framePr w:w="10710" w:h="248" w:hRule="exact" w:wrap="none" w:vAnchor="page" w:hAnchor="margin" w:x="28" w:y="98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Manažer/manažerka prodeje, 25.8.2026 2:08:54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podmínky a postupy reklamace zboží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řešit různé situace při reklamaci zboží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základní právní normy vztahující se k prodeji zboží a specifikovat jejich obsah</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Vyplnit příslušné doklady spojené s reklamací zboží podle platné legislativy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Předvést a popsat komunikaci se zákazníkem při stížnostech a reklamacích zboží v souladu s předepsanými normami</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831" w:hRule="exact" w:wrap="none" w:vAnchor="page" w:hAnchor="margin" w:x="45" w:y="5750"/>
        <w:rPr>
          <w:rStyle w:val="C3"/>
          <w:rtl w:val="0"/>
        </w:rPr>
      </w:pPr>
    </w:p>
    <w:p>
      <w:pPr>
        <w:pStyle w:val="P17"/>
        <w:framePr w:w="6658" w:h="704" w:hRule="exact" w:wrap="none" w:vAnchor="page" w:hAnchor="margin" w:x="71" w:y="5806"/>
        <w:rPr>
          <w:rStyle w:val="C13"/>
          <w:rtl w:val="0"/>
        </w:rPr>
      </w:pPr>
      <w:r>
        <w:rPr>
          <w:rStyle w:val="C13"/>
          <w:rtl w:val="0"/>
        </w:rPr>
        <w:t>f) Předvést a popsat řešení různých konfliktních situací při komunikaci se zákazníkem s ohledem na věk a typ zákazníka, formu prodeje a sortiment zboží</w:t>
      </w:r>
    </w:p>
    <w:p>
      <w:pPr>
        <w:pStyle w:val="P30"/>
        <w:framePr w:w="3921" w:h="831" w:hRule="exact" w:wrap="none" w:vAnchor="page" w:hAnchor="margin" w:x="6800" w:y="5750"/>
        <w:rPr>
          <w:rStyle w:val="C3"/>
          <w:rtl w:val="0"/>
        </w:rPr>
      </w:pPr>
    </w:p>
    <w:p>
      <w:pPr>
        <w:pStyle w:val="P31"/>
        <w:framePr w:w="3839" w:h="704" w:hRule="exact" w:wrap="none" w:vAnchor="page" w:hAnchor="margin" w:x="6856" w:y="5806"/>
        <w:rPr>
          <w:rStyle w:val="C22"/>
          <w:rtl w:val="0"/>
        </w:rPr>
      </w:pPr>
      <w:r>
        <w:rPr>
          <w:rStyle w:val="C22"/>
          <w:rtl w:val="0"/>
        </w:rPr>
        <w:t>Praktické předvedení a ústní ověření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Kultivovaně komunikovat se zákazníkem v českém jazyce</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Praktické předvedení</w:t>
      </w:r>
    </w:p>
    <w:p>
      <w:pPr>
        <w:pStyle w:val="P16"/>
        <w:framePr w:w="6710" w:h="607" w:hRule="exact" w:wrap="none" w:vAnchor="page" w:hAnchor="margin" w:x="45" w:y="6957"/>
        <w:rPr>
          <w:rStyle w:val="C3"/>
          <w:rtl w:val="0"/>
        </w:rPr>
      </w:pPr>
    </w:p>
    <w:p>
      <w:pPr>
        <w:pStyle w:val="P17"/>
        <w:framePr w:w="6658" w:h="480" w:hRule="exact" w:wrap="none" w:vAnchor="page" w:hAnchor="margin" w:x="71" w:y="7013"/>
        <w:rPr>
          <w:rStyle w:val="C13"/>
          <w:rtl w:val="0"/>
        </w:rPr>
      </w:pPr>
      <w:r>
        <w:rPr>
          <w:rStyle w:val="C13"/>
          <w:rtl w:val="0"/>
        </w:rPr>
        <w:t>h) Předvést a popsat profesionální jednání s kontrolními orgány v souladu s platnou legislativou</w:t>
      </w:r>
    </w:p>
    <w:p>
      <w:pPr>
        <w:pStyle w:val="P30"/>
        <w:framePr w:w="3921" w:h="607" w:hRule="exact" w:wrap="none" w:vAnchor="page" w:hAnchor="margin" w:x="6800" w:y="6957"/>
        <w:rPr>
          <w:rStyle w:val="C3"/>
          <w:rtl w:val="0"/>
        </w:rPr>
      </w:pPr>
    </w:p>
    <w:p>
      <w:pPr>
        <w:pStyle w:val="P31"/>
        <w:framePr w:w="3839" w:h="480" w:hRule="exact" w:wrap="none" w:vAnchor="page" w:hAnchor="margin" w:x="6856" w:y="7013"/>
        <w:rPr>
          <w:rStyle w:val="C22"/>
          <w:rtl w:val="0"/>
        </w:rPr>
      </w:pPr>
      <w:r>
        <w:rPr>
          <w:rStyle w:val="C22"/>
          <w:rtl w:val="0"/>
        </w:rPr>
        <w:t>Praktické předvedení a ústní ověření</w:t>
      </w:r>
    </w:p>
    <w:p>
      <w:pPr>
        <w:pStyle w:val="P12"/>
        <w:framePr w:w="6710" w:h="376" w:hRule="exact" w:wrap="none" w:vAnchor="page" w:hAnchor="margin" w:x="45" w:y="7564"/>
        <w:rPr>
          <w:rStyle w:val="C3"/>
          <w:rtl w:val="0"/>
        </w:rPr>
      </w:pPr>
    </w:p>
    <w:p>
      <w:pPr>
        <w:pStyle w:val="P13"/>
        <w:framePr w:w="6658" w:h="249" w:hRule="exact" w:wrap="none" w:vAnchor="page" w:hAnchor="margin" w:x="71" w:y="7620"/>
        <w:rPr>
          <w:rStyle w:val="C11"/>
          <w:rtl w:val="0"/>
        </w:rPr>
      </w:pPr>
      <w:r>
        <w:rPr>
          <w:rStyle w:val="C11"/>
          <w:rtl w:val="0"/>
        </w:rPr>
        <w:t>i) Dodržovat pravidla úspěšného prodeje při komunikaci se zákazníkem</w:t>
      </w:r>
    </w:p>
    <w:p>
      <w:pPr>
        <w:pStyle w:val="P28"/>
        <w:framePr w:w="3921" w:h="376" w:hRule="exact" w:wrap="none" w:vAnchor="page" w:hAnchor="margin" w:x="6800" w:y="7564"/>
        <w:rPr>
          <w:rStyle w:val="C3"/>
          <w:rtl w:val="0"/>
        </w:rPr>
      </w:pPr>
    </w:p>
    <w:p>
      <w:pPr>
        <w:pStyle w:val="P29"/>
        <w:framePr w:w="3839" w:h="249" w:hRule="exact" w:wrap="none" w:vAnchor="page" w:hAnchor="margin" w:x="6856" w:y="7620"/>
        <w:rPr>
          <w:rStyle w:val="C21"/>
          <w:rtl w:val="0"/>
        </w:rPr>
      </w:pPr>
      <w:r>
        <w:rPr>
          <w:rStyle w:val="C21"/>
          <w:rtl w:val="0"/>
        </w:rPr>
        <w:t>Praktické předvedení a ústní ověření</w:t>
      </w:r>
    </w:p>
    <w:p>
      <w:pPr>
        <w:pStyle w:val="P16"/>
        <w:framePr w:w="6710" w:h="607" w:hRule="exact" w:wrap="none" w:vAnchor="page" w:hAnchor="margin" w:x="45" w:y="7940"/>
        <w:rPr>
          <w:rStyle w:val="C3"/>
          <w:rtl w:val="0"/>
        </w:rPr>
      </w:pPr>
    </w:p>
    <w:p>
      <w:pPr>
        <w:pStyle w:val="P17"/>
        <w:framePr w:w="6658" w:h="480" w:hRule="exact" w:wrap="none" w:vAnchor="page" w:hAnchor="margin" w:x="71" w:y="7996"/>
        <w:rPr>
          <w:rStyle w:val="C13"/>
          <w:rtl w:val="0"/>
        </w:rPr>
      </w:pPr>
      <w:r>
        <w:rPr>
          <w:rStyle w:val="C13"/>
          <w:rtl w:val="0"/>
        </w:rPr>
        <w:t>j) Předvést a popsat posilování kontaktů se zákazníky formou zákaznického klubu</w:t>
      </w:r>
    </w:p>
    <w:p>
      <w:pPr>
        <w:pStyle w:val="P30"/>
        <w:framePr w:w="3921" w:h="607" w:hRule="exact" w:wrap="none" w:vAnchor="page" w:hAnchor="margin" w:x="6800" w:y="7940"/>
        <w:rPr>
          <w:rStyle w:val="C3"/>
          <w:rtl w:val="0"/>
        </w:rPr>
      </w:pPr>
    </w:p>
    <w:p>
      <w:pPr>
        <w:pStyle w:val="P31"/>
        <w:framePr w:w="3839" w:h="480" w:hRule="exact" w:wrap="none" w:vAnchor="page" w:hAnchor="margin" w:x="6856" w:y="7996"/>
        <w:rPr>
          <w:rStyle w:val="C22"/>
          <w:rtl w:val="0"/>
        </w:rPr>
      </w:pPr>
      <w:r>
        <w:rPr>
          <w:rStyle w:val="C22"/>
          <w:rtl w:val="0"/>
        </w:rPr>
        <w:t>Praktické předvedení a ústní ověření</w:t>
      </w:r>
    </w:p>
    <w:p>
      <w:pPr>
        <w:pStyle w:val="P12"/>
        <w:framePr w:w="6710" w:h="607" w:hRule="exact" w:wrap="none" w:vAnchor="page" w:hAnchor="margin" w:x="45" w:y="8547"/>
        <w:rPr>
          <w:rStyle w:val="C3"/>
          <w:rtl w:val="0"/>
        </w:rPr>
      </w:pPr>
    </w:p>
    <w:p>
      <w:pPr>
        <w:pStyle w:val="P13"/>
        <w:framePr w:w="6658" w:h="480" w:hRule="exact" w:wrap="none" w:vAnchor="page" w:hAnchor="margin" w:x="71" w:y="8603"/>
        <w:rPr>
          <w:rStyle w:val="C11"/>
          <w:rtl w:val="0"/>
        </w:rPr>
      </w:pPr>
      <w:r>
        <w:rPr>
          <w:rStyle w:val="C11"/>
          <w:rtl w:val="0"/>
        </w:rPr>
        <w:t>k) Předvést a popsat posilování kontaktů se zákazníky formou sběru bodů a následné slevy na vybrané výrobky</w:t>
      </w:r>
    </w:p>
    <w:p>
      <w:pPr>
        <w:pStyle w:val="P28"/>
        <w:framePr w:w="3921" w:h="607" w:hRule="exact" w:wrap="none" w:vAnchor="page" w:hAnchor="margin" w:x="6800" w:y="8547"/>
        <w:rPr>
          <w:rStyle w:val="C3"/>
          <w:rtl w:val="0"/>
        </w:rPr>
      </w:pPr>
    </w:p>
    <w:p>
      <w:pPr>
        <w:pStyle w:val="P29"/>
        <w:framePr w:w="3839" w:h="480" w:hRule="exact" w:wrap="none" w:vAnchor="page" w:hAnchor="margin" w:x="6856" w:y="8603"/>
        <w:rPr>
          <w:rStyle w:val="C21"/>
          <w:rtl w:val="0"/>
        </w:rPr>
      </w:pPr>
      <w:r>
        <w:rPr>
          <w:rStyle w:val="C21"/>
          <w:rtl w:val="0"/>
        </w:rPr>
        <w:t>Praktické předvedení a ústní ověření</w:t>
      </w:r>
    </w:p>
    <w:p>
      <w:pPr>
        <w:pStyle w:val="P32"/>
        <w:framePr w:w="10710" w:h="248" w:hRule="exact" w:wrap="none" w:vAnchor="page" w:hAnchor="margin" w:x="28" w:y="9268"/>
        <w:rPr>
          <w:rStyle w:val="C23"/>
          <w:rtl w:val="0"/>
        </w:rPr>
      </w:pPr>
      <w:r>
        <w:rPr>
          <w:rStyle w:val="C23"/>
          <w:rtl w:val="0"/>
        </w:rPr>
        <w:t>Je třeba splnit všechna kritéria.</w:t>
      </w:r>
    </w:p>
    <w:p>
      <w:pPr>
        <w:pStyle w:val="P23"/>
        <w:framePr w:w="10710" w:h="340" w:hRule="exact" w:wrap="none" w:vAnchor="page" w:hAnchor="margin" w:x="28" w:y="9703"/>
        <w:rPr>
          <w:rStyle w:val="C18"/>
          <w:rtl w:val="0"/>
        </w:rPr>
      </w:pPr>
      <w:r>
        <w:rPr>
          <w:rStyle w:val="C18"/>
          <w:rtl w:val="0"/>
        </w:rPr>
        <w:t>Orientace v příslušné oborové legislativě</w:t>
      </w:r>
    </w:p>
    <w:p>
      <w:pPr>
        <w:pStyle w:val="P24"/>
        <w:framePr w:w="6713" w:h="376" w:hRule="exact" w:wrap="none" w:vAnchor="page" w:hAnchor="margin" w:x="45" w:y="10142"/>
        <w:rPr>
          <w:rStyle w:val="C3"/>
          <w:rtl w:val="0"/>
        </w:rPr>
      </w:pPr>
    </w:p>
    <w:p>
      <w:pPr>
        <w:pStyle w:val="P25"/>
        <w:framePr w:w="6661" w:h="249" w:hRule="exact" w:wrap="none" w:vAnchor="page" w:hAnchor="margin" w:x="71" w:y="10213"/>
        <w:rPr>
          <w:rStyle w:val="C19"/>
          <w:rtl w:val="0"/>
        </w:rPr>
      </w:pPr>
      <w:r>
        <w:rPr>
          <w:rStyle w:val="C19"/>
          <w:rtl w:val="0"/>
        </w:rPr>
        <w:t>Kritéria hodnocení</w:t>
      </w:r>
    </w:p>
    <w:p>
      <w:pPr>
        <w:pStyle w:val="P26"/>
        <w:framePr w:w="3918" w:h="376" w:hRule="exact" w:wrap="none" w:vAnchor="page" w:hAnchor="margin" w:x="6803" w:y="10142"/>
        <w:rPr>
          <w:rStyle w:val="C3"/>
          <w:rtl w:val="0"/>
        </w:rPr>
      </w:pPr>
    </w:p>
    <w:p>
      <w:pPr>
        <w:pStyle w:val="P27"/>
        <w:framePr w:w="3836" w:h="249" w:hRule="exact" w:wrap="none" w:vAnchor="page" w:hAnchor="margin" w:x="6859" w:y="10213"/>
        <w:rPr>
          <w:rStyle w:val="C20"/>
          <w:rtl w:val="0"/>
        </w:rPr>
      </w:pPr>
      <w:r>
        <w:rPr>
          <w:rStyle w:val="C20"/>
          <w:rtl w:val="0"/>
        </w:rPr>
        <w:t>Způsoby ověření</w:t>
      </w:r>
    </w:p>
    <w:p>
      <w:pPr>
        <w:pStyle w:val="P12"/>
        <w:framePr w:w="6710" w:h="607" w:hRule="exact" w:wrap="none" w:vAnchor="page" w:hAnchor="margin" w:x="45" w:y="10519"/>
        <w:rPr>
          <w:rStyle w:val="C3"/>
          <w:rtl w:val="0"/>
        </w:rPr>
      </w:pPr>
    </w:p>
    <w:p>
      <w:pPr>
        <w:pStyle w:val="P13"/>
        <w:framePr w:w="6658" w:h="480" w:hRule="exact" w:wrap="none" w:vAnchor="page" w:hAnchor="margin" w:x="71" w:y="10575"/>
        <w:rPr>
          <w:rStyle w:val="C11"/>
          <w:rtl w:val="0"/>
        </w:rPr>
      </w:pPr>
      <w:r>
        <w:rPr>
          <w:rStyle w:val="C11"/>
          <w:rtl w:val="0"/>
        </w:rPr>
        <w:t>a) Uvést zdroje přístupu k potřebné legislativě v elektronické nebo tištěné podobě</w:t>
      </w:r>
    </w:p>
    <w:p>
      <w:pPr>
        <w:pStyle w:val="P28"/>
        <w:framePr w:w="3921" w:h="607" w:hRule="exact" w:wrap="none" w:vAnchor="page" w:hAnchor="margin" w:x="6800" w:y="10519"/>
        <w:rPr>
          <w:rStyle w:val="C3"/>
          <w:rtl w:val="0"/>
        </w:rPr>
      </w:pPr>
    </w:p>
    <w:p>
      <w:pPr>
        <w:pStyle w:val="P29"/>
        <w:framePr w:w="3839" w:h="480" w:hRule="exact" w:wrap="none" w:vAnchor="page" w:hAnchor="margin" w:x="6856" w:y="10575"/>
        <w:rPr>
          <w:rStyle w:val="C21"/>
          <w:rtl w:val="0"/>
        </w:rPr>
      </w:pPr>
      <w:r>
        <w:rPr>
          <w:rStyle w:val="C21"/>
          <w:rtl w:val="0"/>
        </w:rPr>
        <w:t>Ústní ověření</w:t>
      </w:r>
    </w:p>
    <w:p>
      <w:pPr>
        <w:pStyle w:val="P16"/>
        <w:framePr w:w="6710" w:h="607" w:hRule="exact" w:wrap="none" w:vAnchor="page" w:hAnchor="margin" w:x="45" w:y="11126"/>
        <w:rPr>
          <w:rStyle w:val="C3"/>
          <w:rtl w:val="0"/>
        </w:rPr>
      </w:pPr>
    </w:p>
    <w:p>
      <w:pPr>
        <w:pStyle w:val="P17"/>
        <w:framePr w:w="6658" w:h="480" w:hRule="exact" w:wrap="none" w:vAnchor="page" w:hAnchor="margin" w:x="71" w:y="11182"/>
        <w:rPr>
          <w:rStyle w:val="C13"/>
          <w:rtl w:val="0"/>
        </w:rPr>
      </w:pPr>
      <w:r>
        <w:rPr>
          <w:rStyle w:val="C13"/>
          <w:rtl w:val="0"/>
        </w:rPr>
        <w:t>b) Vyjmenovat a charakterizovat kontrolní orgány včetně jejich profesního zaměření</w:t>
      </w:r>
    </w:p>
    <w:p>
      <w:pPr>
        <w:pStyle w:val="P30"/>
        <w:framePr w:w="3921" w:h="607" w:hRule="exact" w:wrap="none" w:vAnchor="page" w:hAnchor="margin" w:x="6800" w:y="11126"/>
        <w:rPr>
          <w:rStyle w:val="C3"/>
          <w:rtl w:val="0"/>
        </w:rPr>
      </w:pPr>
    </w:p>
    <w:p>
      <w:pPr>
        <w:pStyle w:val="P31"/>
        <w:framePr w:w="3839" w:h="480" w:hRule="exact" w:wrap="none" w:vAnchor="page" w:hAnchor="margin" w:x="6856" w:y="11182"/>
        <w:rPr>
          <w:rStyle w:val="C22"/>
          <w:rtl w:val="0"/>
        </w:rPr>
      </w:pPr>
      <w:r>
        <w:rPr>
          <w:rStyle w:val="C22"/>
          <w:rtl w:val="0"/>
        </w:rPr>
        <w:t>Ústní ověření</w:t>
      </w:r>
    </w:p>
    <w:p>
      <w:pPr>
        <w:pStyle w:val="P12"/>
        <w:framePr w:w="6710" w:h="376" w:hRule="exact" w:wrap="none" w:vAnchor="page" w:hAnchor="margin" w:x="45" w:y="11732"/>
        <w:rPr>
          <w:rStyle w:val="C3"/>
          <w:rtl w:val="0"/>
        </w:rPr>
      </w:pPr>
    </w:p>
    <w:p>
      <w:pPr>
        <w:pStyle w:val="P13"/>
        <w:framePr w:w="6658" w:h="249" w:hRule="exact" w:wrap="none" w:vAnchor="page" w:hAnchor="margin" w:x="71" w:y="11788"/>
        <w:rPr>
          <w:rStyle w:val="C11"/>
          <w:rtl w:val="0"/>
        </w:rPr>
      </w:pPr>
      <w:r>
        <w:rPr>
          <w:rStyle w:val="C11"/>
          <w:rtl w:val="0"/>
        </w:rPr>
        <w:t>c) Vysvětlit BOZP a PO, kontrolu a opatření kritických bodů (např. HACCP)</w:t>
      </w:r>
    </w:p>
    <w:p>
      <w:pPr>
        <w:pStyle w:val="P28"/>
        <w:framePr w:w="3921" w:h="376" w:hRule="exact" w:wrap="none" w:vAnchor="page" w:hAnchor="margin" w:x="6800" w:y="11732"/>
        <w:rPr>
          <w:rStyle w:val="C3"/>
          <w:rtl w:val="0"/>
        </w:rPr>
      </w:pPr>
    </w:p>
    <w:p>
      <w:pPr>
        <w:pStyle w:val="P29"/>
        <w:framePr w:w="3839" w:h="249" w:hRule="exact" w:wrap="none" w:vAnchor="page" w:hAnchor="margin" w:x="6856" w:y="11788"/>
        <w:rPr>
          <w:rStyle w:val="C21"/>
          <w:rtl w:val="0"/>
        </w:rPr>
      </w:pPr>
      <w:r>
        <w:rPr>
          <w:rStyle w:val="C21"/>
          <w:rtl w:val="0"/>
        </w:rPr>
        <w:t>Ústní ověření</w:t>
      </w:r>
    </w:p>
    <w:p>
      <w:pPr>
        <w:pStyle w:val="P32"/>
        <w:framePr w:w="10710" w:h="248" w:hRule="exact" w:wrap="none" w:vAnchor="page" w:hAnchor="margin" w:x="28" w:y="12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prodeje, 25.8.2026 2:08:54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obchodních a finančních plánů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peněžní toky v obchodně provozní jednotce a popsat důležitost cash-flow</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postup pro zjištění jednotlivých nákladů obchodně provozní jednotky a navrhnout možná opatření k minimalizaci nákladů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sestavit finanční plán obchodně provozní jednotky pro následující období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Zhodnotit způsoby cenotvorby obchodně provozní jednotky u nabízených výrobků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a popsat zjednodušenou finanční analýzu provozovny (likvidita, rentabilita, zadluženost, ukazatele obratu, ukazatel aktivity)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prodeje, 25.8.2026 2:08:54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potrvrzením (odkaz na povolání v NSP - https://nsp.cz/jednotka-prace/manazer-prodeje#zdravotni-zpusobilost). V případě, že bude uchazeč vykonávat zkoušku v potravinářském provozu, musí doložit i platný zdravotní průkaz.</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Řízení provozu obchodně provozní jednotky a lidských zdrojů:</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uchazeč před zahájením zkoušky obdrží podklady pro tvorbu obchodní a marketingové strategie.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těchto podkladů navrhne obchodní a marketingovou strategii obchodně provozní jednotky na roční období se zaměřením na sezónní období a významné dny v roce. Vysvětlí a popíše účel těchto akcí a jejich strukturu pro dosažení stanoveného indexu růstu.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a d) uchazeč před zahájením zkoušky obdrží personální podklady obchodně provozní jednotky. Na základě těchto podkladů zpracuje návrh směn a jejich obsazení tak, aby bylo zajištěno obsazení jednotlivých pozic v provozní době provozní jednotky, vysvětlí povinnosti zaměstnanců na jednotlivých pozicích, způsob předání těchto povinností podřízeným zaměstnancům a způsob kontroly plnění těchto povinností.</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g) uchazeč před zahájením zkoušky obdrží podklady pro vytvoření strategické SWOT analýzy obchodně provozní jednotky. Uchazeč zpracuje analýzu se zaměřením na maximalizaci předností a minimalizaci nedostatků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nabídce zboží a služeb provozní jednotky.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Tvorba obchodních a finančních plánů v obchodně provozní jednotce:</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před zahájením zkoušky obdrží uchazeč „Výkaz hospodaření provozovny“ v tabulkové formě rozčleněné na nákladové a výnosové položky v syntetické a u vybraných nákladových položek i v analytické formě. Uchazeč u zkoušky na základě těchto údajů analyzuje předložené hospodaření a navrhne opatření k zabezpečení ziskového hospodaření.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před zahájením zkoušky obdrží uchazeč základní ukazatele provozní jednotky za uplynulé období v tabulkové formě rozčleněné na nákladové a výnosové položky v syntetické a u vybraných nákladových položek i v analytické formě včetně výše tržeb. Uchazeč u zkoušky na základě těchto údajů zpracuje návrh ziskového obchodně finančního plánu na další období v členění rok, čtvrtletí, měsíc.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při zkoušce uchazeč předvede výpočet prodejní ceny dvěma způsoby (pevná cena, procentní přirážka,) a vysvětlí výhody a nevýhody obou druhů cen.</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e) před zahájením zkoušky obdrží uchazeč základní ukazatele provozní jednotky za uplynulé období v tabulkové formě rozčleněné na nákladové a výnosové položky v syntetické a u vybraných nákladových položek i v analytické formě. Dále obdrží v tabulkové formě ukazatele pro výpočet zadaných analýz - výši tržeb, zásob, zisk, investice, celkové náklady, doba splatnosti faktur, doba obratu zásob, tak, aby uchazeč u zkoušky mohl na základě těchto údajů zpracovat finanční analýzu provozovny.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prodeje, 25.8.2026 2:08:54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74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852" w:hRule="exact" w:wrap="none" w:vAnchor="page" w:hAnchor="margin" w:x="0" w:y="6527"/>
        <w:rPr>
          <w:rStyle w:val="C3"/>
          <w:rtl w:val="0"/>
        </w:rPr>
      </w:pPr>
    </w:p>
    <w:p>
      <w:pPr>
        <w:pStyle w:val="P35"/>
        <w:framePr w:w="10710" w:h="547" w:hRule="exact" w:wrap="none" w:vAnchor="page" w:hAnchor="margin" w:x="28" w:y="6527"/>
        <w:rPr>
          <w:rStyle w:val="C25"/>
          <w:rtl w:val="0"/>
        </w:rPr>
      </w:pPr>
      <w:r>
        <w:rPr>
          <w:rStyle w:val="C25"/>
          <w:rtl w:val="0"/>
        </w:rPr>
        <w:t>Požadavky na odbornou způsobilost autorizované osoby, resp. autorizovaného zástupce autorizované osoby</w:t>
      </w:r>
    </w:p>
    <w:p>
      <w:pPr>
        <w:keepNext w:val="0"/>
        <w:keepLines w:val="0"/>
        <w:framePr w:w="10766" w:h="730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0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05"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ve spojitosti s prodejem zboží nebo ve funkci učitele odborných předmětů nebo odborného výcviku v oblasti obchodu.</w:t>
      </w:r>
    </w:p>
    <w:p>
      <w:pPr>
        <w:keepNext w:val="0"/>
        <w:keepLines w:val="1"/>
        <w:framePr w:w="10766" w:h="7305"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inženýrského, magisterského nebo bakalářského stupně, se zaměřením na management, ekonomiku, obchod a služby + alespoň 5 let praxe jako osoba odpovědná za řízení činností v oblasti obchodního provozu ve spojitosti se skladováním a prodejem zboží, nebo jako osoba ve funkci vedoucího úseku nebo provozu zahrnujícího pracoviště se skladováním a prodejem zboží nebo ve funkci učitele odborných předmětů nebo učitele praktického vyučování nebo učitele odborného výcviku v oboru vzdělání 66-53-H/01 Operátor skladování.</w:t>
      </w:r>
    </w:p>
    <w:p>
      <w:pPr>
        <w:keepNext w:val="0"/>
        <w:keepLines w:val="0"/>
        <w:framePr w:w="10766" w:h="730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0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0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0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Manažer/manažerka prodeje, 25.8.2026 2:08:54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1"/>
        <w:framePr w:w="10766" w:h="859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prodejní prostory se skladem výrobků nebo učebna školy </w:t>
      </w:r>
    </w:p>
    <w:p>
      <w:pPr>
        <w:keepNext w:val="0"/>
        <w:keepLines w:val="1"/>
        <w:framePr w:w="10766" w:h="859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místo pro písemnou přípravu</w:t>
      </w:r>
    </w:p>
    <w:p>
      <w:pPr>
        <w:keepNext w:val="0"/>
        <w:keepLines w:val="1"/>
        <w:framePr w:w="10766" w:h="859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pokladní box s pokladnou a platebním terminálem, scaner, s prodejním regálem se zbožím, obslužným úsekem a váhou a skladovým regálem se zbožím </w:t>
      </w:r>
    </w:p>
    <w:p>
      <w:pPr>
        <w:keepNext w:val="0"/>
        <w:keepLines w:val="1"/>
        <w:framePr w:w="10766" w:h="859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počítačem vybaveným obchodním objednávkovým a skladovým softwarem, kancelářským balíčkem s možností připojení k internetu, včetně monitoru a tiskárny</w:t>
      </w:r>
    </w:p>
    <w:p>
      <w:pPr>
        <w:keepNext w:val="0"/>
        <w:keepLines w:val="1"/>
        <w:framePr w:w="10766" w:h="859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váha, paletizační vozík, ruční vozík - rudl</w:t>
      </w:r>
    </w:p>
    <w:p>
      <w:pPr>
        <w:keepNext w:val="0"/>
        <w:keepLines w:val="1"/>
        <w:framePr w:w="10766" w:h="859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potřebné pro realizaci zkoušky - výčetky hotovosti pokladny a trezoru, reklamační list, objednávkový list, dodací list, vystavená faktura, skladová karta, katalog zboží, zprávy HACCP, PO a BOZP, inventarizační soupis zásob, legislativa zaměřená na obchod (zákon o evidenci tržeb, zákoník práce, zákon o DPH, zákon o EET, vyhláška o inventarizaci majetku, v platném znění) a reklamace (reklamační řád, zákon o ochraně spotřebitele, v platném znění), sanitační a manipulační řád, příjemka, výdejka, mzdové a personální listy, základní ukazatele obchodně provozní jednotky, výkaz hospodaření provozovny v tabulkové formě rozčleněné na nákladové a výnosové položky v syntetické a u vybraných nákladových položek i v analytické formě a výši tržeb, vztahující se k těmto položkám, vnitropodnikový předpis upravující personalistiku firmy a GDPR</w:t>
      </w:r>
    </w:p>
    <w:p>
      <w:pPr>
        <w:keepNext w:val="0"/>
        <w:keepLines w:val="1"/>
        <w:framePr w:w="10766" w:h="859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podklady pro tvorbu obchodní a marketingové strategie v minimálním rozsahu - plán měsíčních a ročních tržeb, plánovaný index růstu, plán marketingových akcí včetně počtu a druhů položek </w:t>
      </w:r>
    </w:p>
    <w:p>
      <w:pPr>
        <w:keepNext w:val="0"/>
        <w:keepLines w:val="1"/>
        <w:framePr w:w="10766" w:h="859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personální podklady obchodně provozní jednotky minimálně pěti zaměstnanců - organizační struktura, provozní doba, pracovní smlouvy, pracovní náplně</w:t>
      </w:r>
    </w:p>
    <w:p>
      <w:pPr>
        <w:keepNext w:val="0"/>
        <w:keepLines w:val="1"/>
        <w:framePr w:w="10766" w:h="859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vytvoření strategické SWOT analýzy obchodně provozní jednotky - lokalita, označení, vzdálenost a typ konkurence, informace o cenách třiceti vlastních produktů a produktů konkurence, forma zajištění loajality a vztahů se zákazníky, druhy a formy služeb pro zákazníky, ztráta nebo nárůst počtu zákazníků z informačního systému za rok, roční výši nákladů v členění na základní nákladové položky, produktivitu práce na jednoho zaměstnance, procento fluktuace za rok, nárůst nákladů za rok</w:t>
      </w:r>
    </w:p>
    <w:p>
      <w:pPr>
        <w:keepNext w:val="0"/>
        <w:keepLines w:val="0"/>
        <w:framePr w:w="10766" w:h="85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bylo uspořádáno a vybaveno tak, aby pracovní podmínky pro realizaci zkoušky z hlediska BOZP, odpovídaly bezpečnostním požadavkům a hygienickým limitům na pracovní prostředí.</w:t>
      </w:r>
    </w:p>
    <w:p>
      <w:pPr>
        <w:keepNext w:val="0"/>
        <w:keepLines w:val="0"/>
        <w:framePr w:w="10766" w:h="85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318"/>
        <w:rPr>
          <w:rStyle w:val="C3"/>
          <w:rtl w:val="0"/>
        </w:rPr>
      </w:pPr>
    </w:p>
    <w:p>
      <w:pPr>
        <w:pStyle w:val="P35"/>
        <w:framePr w:w="10710" w:h="340" w:hRule="exact" w:wrap="none" w:vAnchor="page" w:hAnchor="margin" w:x="28" w:y="11318"/>
        <w:rPr>
          <w:rStyle w:val="C25"/>
          <w:rtl w:val="0"/>
        </w:rPr>
      </w:pPr>
      <w:r>
        <w:rPr>
          <w:rStyle w:val="C25"/>
          <w:rtl w:val="0"/>
        </w:rPr>
        <w:t>Doba přípravy na zkoušku</w:t>
      </w:r>
    </w:p>
    <w:p>
      <w:pPr>
        <w:keepNext w:val="0"/>
        <w:keepLines w:val="0"/>
        <w:framePr w:w="10766" w:h="806" w:hRule="exact" w:wrap="none" w:vAnchor="page" w:hAnchor="margin" w:x="0" w:y="116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90"/>
        <w:rPr>
          <w:rStyle w:val="C3"/>
          <w:rtl w:val="0"/>
        </w:rPr>
      </w:pPr>
    </w:p>
    <w:p>
      <w:pPr>
        <w:pStyle w:val="P35"/>
        <w:framePr w:w="10710" w:h="340" w:hRule="exact" w:wrap="none" w:vAnchor="page" w:hAnchor="margin" w:x="28" w:y="12690"/>
        <w:rPr>
          <w:rStyle w:val="C25"/>
          <w:rtl w:val="0"/>
        </w:rPr>
      </w:pPr>
      <w:r>
        <w:rPr>
          <w:rStyle w:val="C25"/>
          <w:rtl w:val="0"/>
        </w:rPr>
        <w:t>Doba pro vykonání zkoušky</w:t>
      </w:r>
    </w:p>
    <w:p>
      <w:pPr>
        <w:keepNext w:val="0"/>
        <w:keepLines w:val="0"/>
        <w:framePr w:w="10766" w:h="806" w:hRule="exact" w:wrap="none" w:vAnchor="page" w:hAnchor="margin" w:x="0" w:y="130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prodeje, 25.8.2026 2:08:54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w:t>
      </w:r>
    </w:p>
    <w:p>
      <w:pPr>
        <w:pStyle w:val="P21"/>
        <w:framePr w:w="7654" w:h="331" w:hRule="exact" w:wrap="none" w:vAnchor="page" w:hAnchor="margin" w:x="28" w:y="15940"/>
        <w:rPr>
          <w:rStyle w:val="C16"/>
          <w:rtl w:val="0"/>
        </w:rPr>
      </w:pPr>
      <w:r>
        <w:rPr>
          <w:rStyle w:val="C16"/>
          <w:rtl w:val="0"/>
        </w:rPr>
        <w:t>Manažer/manažerka prodeje, 25.8.2026 2:08:54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F416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58A8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