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889C23" Type="http://schemas.openxmlformats.org/officeDocument/2006/relationships/officeDocument" Target="/word/document.xml" /><Relationship Id="coreR53889C23" Type="http://schemas.openxmlformats.org/package/2006/relationships/metadata/core-properties" Target="/docProps/core.xml" /><Relationship Id="customR53889C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povlakových podlah (kód: 36-036-H)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povlakových podlah, 30.9.2026 0:37:30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Podlahář (kód: 36-59-H/01)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Podlahář (kód: 36-99-H/27)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Podlahář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povlakových podlah, 30.9.2026 0:37:30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