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1C4126" Type="http://schemas.openxmlformats.org/officeDocument/2006/relationships/officeDocument" Target="/word/document.xml" /><Relationship Id="coreR121C4126" Type="http://schemas.openxmlformats.org/package/2006/relationships/metadata/core-properties" Target="/docProps/core.xml" /><Relationship Id="customR121C41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 výhybek (kód: 37-006-H)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Stavění jízdní cesty pro vlak a posun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železničních výhybek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posunu v dopravním obvodu s ručně ovládanými výhybkami a výkolejkami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pomocných stavědel v železničních stanicích a vlečkách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činnosti výhybkářů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19.01.2010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výhybek, 20.10.2026 11:55:20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http://katalog.nsp.cz/karta_tp.aspx?id_jp=100964&amp;kod_sm1=14).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výhybek, 20.10.2026 11:55:20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železničář (ETŽ), v němž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dopravy České Republiky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s., GŘ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 doprava,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VIAMONT,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 Doprava,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výhybek, 20.10.2026 11:55:20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