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293FBF" Type="http://schemas.openxmlformats.org/officeDocument/2006/relationships/officeDocument" Target="/word/document.xml" /><Relationship Id="coreR4E293FBF" Type="http://schemas.openxmlformats.org/package/2006/relationships/metadata/core-properties" Target="/docProps/core.xml" /><Relationship Id="customR4E293F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jízdní cesty pro vlak a posun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posunu v dopravním obvodu s ručně ovládanými výhybkami a výkolejkami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pomocných stavědel v železničních stanicích a vlečkách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činnosti výhybkářů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výhybek, 30.9.2026 5:59:00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jeí vyžadována (odkaz na povolání v NSP - http://katalog.nsp.cz/karta_tp.aspx?id_jp=100964&amp;kod_sm1=14).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výhybek, 30.9.2026 5:59:00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výhybek, 30.9.2026 5:59:00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