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0FA6E4" Type="http://schemas.openxmlformats.org/officeDocument/2006/relationships/officeDocument" Target="/word/document.xml" /><Relationship Id="coreR200FA6E4" Type="http://schemas.openxmlformats.org/package/2006/relationships/metadata/core-properties" Target="/docProps/core.xml" /><Relationship Id="customR200FA6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Signalista/signalistka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výhybek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pomocných stavědel v železničních stanicích a vlečkách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železničních závor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Signalista/signalistka, 20.10.2026 6:40:33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Vedení dopravní dokumentace signalisty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Vést telefonní zápisník</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Vést dokumentaci o průběhu drážní dopravy</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Vést knihu záznamu poruch</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Vést knihu předávky služby</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7"/>
        <w:rPr>
          <w:rStyle w:val="C23"/>
          <w:rtl w:val="0"/>
        </w:rPr>
      </w:pPr>
      <w:r>
        <w:rPr>
          <w:rStyle w:val="C23"/>
          <w:rtl w:val="0"/>
        </w:rPr>
        <w:t>Je třeba splnit všechna kritéria.</w:t>
      </w:r>
    </w:p>
    <w:p>
      <w:pPr>
        <w:pStyle w:val="P23"/>
        <w:framePr w:w="10710" w:h="340" w:hRule="exact" w:wrap="none" w:vAnchor="page" w:hAnchor="margin" w:x="28" w:y="9113"/>
        <w:rPr>
          <w:rStyle w:val="C18"/>
          <w:rtl w:val="0"/>
        </w:rPr>
      </w:pPr>
      <w:r>
        <w:rPr>
          <w:rStyle w:val="C18"/>
          <w:rtl w:val="0"/>
        </w:rPr>
        <w:t>Stavění jízdní cesty pro vlak a posun</w:t>
      </w:r>
    </w:p>
    <w:p>
      <w:pPr>
        <w:pStyle w:val="P24"/>
        <w:framePr w:w="6713" w:h="376" w:hRule="exact" w:wrap="none" w:vAnchor="page" w:hAnchor="margin" w:x="45" w:y="9552"/>
        <w:rPr>
          <w:rStyle w:val="C3"/>
          <w:rtl w:val="0"/>
        </w:rPr>
      </w:pPr>
    </w:p>
    <w:p>
      <w:pPr>
        <w:pStyle w:val="P25"/>
        <w:framePr w:w="6661" w:h="249" w:hRule="exact" w:wrap="none" w:vAnchor="page" w:hAnchor="margin" w:x="71" w:y="9623"/>
        <w:rPr>
          <w:rStyle w:val="C19"/>
          <w:rtl w:val="0"/>
        </w:rPr>
      </w:pPr>
      <w:r>
        <w:rPr>
          <w:rStyle w:val="C19"/>
          <w:rtl w:val="0"/>
        </w:rPr>
        <w:t>Kritéria hodnocení</w:t>
      </w:r>
    </w:p>
    <w:p>
      <w:pPr>
        <w:pStyle w:val="P26"/>
        <w:framePr w:w="3918" w:h="376" w:hRule="exact" w:wrap="none" w:vAnchor="page" w:hAnchor="margin" w:x="6803" w:y="9552"/>
        <w:rPr>
          <w:rStyle w:val="C3"/>
          <w:rtl w:val="0"/>
        </w:rPr>
      </w:pPr>
    </w:p>
    <w:p>
      <w:pPr>
        <w:pStyle w:val="P27"/>
        <w:framePr w:w="3836" w:h="249" w:hRule="exact" w:wrap="none" w:vAnchor="page" w:hAnchor="margin" w:x="6859" w:y="9623"/>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Vysvětlit a předvést technologické postupy při přípravě jízdní cesty</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1025"/>
        <w:rPr>
          <w:rStyle w:val="C23"/>
          <w:rtl w:val="0"/>
        </w:rPr>
      </w:pPr>
      <w:r>
        <w:rPr>
          <w:rStyle w:val="C23"/>
          <w:rtl w:val="0"/>
        </w:rPr>
        <w:t>Je třeba splnit obě kritéria.</w:t>
      </w:r>
    </w:p>
    <w:p>
      <w:pPr>
        <w:pStyle w:val="P23"/>
        <w:framePr w:w="10710" w:h="340" w:hRule="exact" w:wrap="none" w:vAnchor="page" w:hAnchor="margin" w:x="28" w:y="11461"/>
        <w:rPr>
          <w:rStyle w:val="C18"/>
          <w:rtl w:val="0"/>
        </w:rPr>
      </w:pPr>
      <w:r>
        <w:rPr>
          <w:rStyle w:val="C18"/>
          <w:rtl w:val="0"/>
        </w:rPr>
        <w:t>Obsluha železničních návěstidel</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funkce železničních návěstidel a návěstí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652"/>
        <w:rPr>
          <w:rStyle w:val="C3"/>
          <w:rtl w:val="0"/>
        </w:rPr>
      </w:pPr>
    </w:p>
    <w:p>
      <w:pPr>
        <w:pStyle w:val="P17"/>
        <w:framePr w:w="6658" w:h="249" w:hRule="exact" w:wrap="none" w:vAnchor="page" w:hAnchor="margin" w:x="71" w:y="12708"/>
        <w:rPr>
          <w:rStyle w:val="C13"/>
          <w:rtl w:val="0"/>
        </w:rPr>
      </w:pPr>
      <w:r>
        <w:rPr>
          <w:rStyle w:val="C13"/>
          <w:rtl w:val="0"/>
        </w:rPr>
        <w:t>b) Popsat obsluhu železničních návěstidel během poruchových stavů</w:t>
      </w:r>
    </w:p>
    <w:p>
      <w:pPr>
        <w:pStyle w:val="P30"/>
        <w:framePr w:w="3921" w:h="376" w:hRule="exact" w:wrap="none" w:vAnchor="page" w:hAnchor="margin" w:x="6800" w:y="12652"/>
        <w:rPr>
          <w:rStyle w:val="C3"/>
          <w:rtl w:val="0"/>
        </w:rPr>
      </w:pPr>
    </w:p>
    <w:p>
      <w:pPr>
        <w:pStyle w:val="P31"/>
        <w:framePr w:w="3839" w:h="249"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20.10.2026 6:40:33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železničních výhybek</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funkce železničních výhybek a jejich částí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železniční výhybky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obsluhu železniční výhybky během poruchových stavů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druhy výhybek a výkolejek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Obsluhovat výhybky a výkolejky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Předvést použití klíčů od výhybek a výkolejek</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Stavět posunové cesty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pomocných stavědel v železničních stanicích a vlečkách</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obsluhu pomocných stavědel</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Převzít a předat obsluhu pomocných stavědel</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Obsluhovat pomocná stavědla při stavění posunovacích cest</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železničních závor</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železniční závory</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Prokázat znalost obsluhy závor při poruchových stavech</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Ústní ověření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20.10.2026 6:40:33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http://katalog.nsp.cz/karta_tp.aspx?id_jp=2853&amp;kod_sm1=14).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20.10.2026 6:40:33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20.10.2026 6:40:33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20.10.2026 6:40:33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Signalista/signalistka, 20.10.2026 6:40:33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25BB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3E25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