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09E018" Type="http://schemas.openxmlformats.org/officeDocument/2006/relationships/officeDocument" Target="/word/document.xml" /><Relationship Id="coreR6209E018" Type="http://schemas.openxmlformats.org/package/2006/relationships/metadata/core-properties" Target="/docProps/core.xml" /><Relationship Id="customR6209E0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Signalista (kód: 37-008-H)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dopravní dokumentace signalisty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Stavění jízdní cesty pro vlak a posun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železničních návěstidel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zabezpečovacího 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železničních výhybek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posunu v dopravním obvodu s ručně ovládanými výhybkami a výkolejkami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pomocných stavědel v železničních stanicích a vlečkách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železničních závor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Signalista, 19.4.2026 21:27:02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Vedení dopravní dokumentace signalisty</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Vést telefonní zápisník</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b) Vést dokumentaci o průběhu drážní dopravy</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Praktické předvedení a ústní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Vést knihu záznamu poruch</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d) Vést knihu předávky služby</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Praktické předvedení a ústní ověření</w:t>
      </w:r>
    </w:p>
    <w:p>
      <w:pPr>
        <w:pStyle w:val="P32"/>
        <w:framePr w:w="10710" w:h="248" w:hRule="exact" w:wrap="none" w:vAnchor="page" w:hAnchor="margin" w:x="28" w:y="8677"/>
        <w:rPr>
          <w:rStyle w:val="C23"/>
          <w:rtl w:val="0"/>
        </w:rPr>
      </w:pPr>
      <w:r>
        <w:rPr>
          <w:rStyle w:val="C23"/>
          <w:rtl w:val="0"/>
        </w:rPr>
        <w:t>Je třeba splnit všechna kritéria.</w:t>
      </w:r>
    </w:p>
    <w:p>
      <w:pPr>
        <w:pStyle w:val="P23"/>
        <w:framePr w:w="10710" w:h="340" w:hRule="exact" w:wrap="none" w:vAnchor="page" w:hAnchor="margin" w:x="28" w:y="9113"/>
        <w:rPr>
          <w:rStyle w:val="C18"/>
          <w:rtl w:val="0"/>
        </w:rPr>
      </w:pPr>
      <w:r>
        <w:rPr>
          <w:rStyle w:val="C18"/>
          <w:rtl w:val="0"/>
        </w:rPr>
        <w:t>Stavění jízdní cesty pro vlak a posun</w:t>
      </w:r>
    </w:p>
    <w:p>
      <w:pPr>
        <w:pStyle w:val="P24"/>
        <w:framePr w:w="6713" w:h="376" w:hRule="exact" w:wrap="none" w:vAnchor="page" w:hAnchor="margin" w:x="45" w:y="9552"/>
        <w:rPr>
          <w:rStyle w:val="C3"/>
          <w:rtl w:val="0"/>
        </w:rPr>
      </w:pPr>
    </w:p>
    <w:p>
      <w:pPr>
        <w:pStyle w:val="P25"/>
        <w:framePr w:w="6661" w:h="249" w:hRule="exact" w:wrap="none" w:vAnchor="page" w:hAnchor="margin" w:x="71" w:y="9623"/>
        <w:rPr>
          <w:rStyle w:val="C19"/>
          <w:rtl w:val="0"/>
        </w:rPr>
      </w:pPr>
      <w:r>
        <w:rPr>
          <w:rStyle w:val="C19"/>
          <w:rtl w:val="0"/>
        </w:rPr>
        <w:t>Kritéria hodnocení</w:t>
      </w:r>
    </w:p>
    <w:p>
      <w:pPr>
        <w:pStyle w:val="P26"/>
        <w:framePr w:w="3918" w:h="376" w:hRule="exact" w:wrap="none" w:vAnchor="page" w:hAnchor="margin" w:x="6803" w:y="9552"/>
        <w:rPr>
          <w:rStyle w:val="C3"/>
          <w:rtl w:val="0"/>
        </w:rPr>
      </w:pPr>
    </w:p>
    <w:p>
      <w:pPr>
        <w:pStyle w:val="P27"/>
        <w:framePr w:w="3836" w:h="249" w:hRule="exact" w:wrap="none" w:vAnchor="page" w:hAnchor="margin" w:x="6859" w:y="9623"/>
        <w:rPr>
          <w:rStyle w:val="C20"/>
          <w:rtl w:val="0"/>
        </w:rPr>
      </w:pPr>
      <w:r>
        <w:rPr>
          <w:rStyle w:val="C20"/>
          <w:rtl w:val="0"/>
        </w:rPr>
        <w:t>Způsoby ověření</w:t>
      </w:r>
    </w:p>
    <w:p>
      <w:pPr>
        <w:pStyle w:val="P12"/>
        <w:framePr w:w="6710" w:h="376" w:hRule="exact" w:wrap="none" w:vAnchor="page" w:hAnchor="margin" w:x="45" w:y="9928"/>
        <w:rPr>
          <w:rStyle w:val="C3"/>
          <w:rtl w:val="0"/>
        </w:rPr>
      </w:pPr>
    </w:p>
    <w:p>
      <w:pPr>
        <w:pStyle w:val="P13"/>
        <w:framePr w:w="6658" w:h="249" w:hRule="exact" w:wrap="none" w:vAnchor="page" w:hAnchor="margin" w:x="71" w:y="9984"/>
        <w:rPr>
          <w:rStyle w:val="C11"/>
          <w:rtl w:val="0"/>
        </w:rPr>
      </w:pPr>
      <w:r>
        <w:rPr>
          <w:rStyle w:val="C11"/>
          <w:rtl w:val="0"/>
        </w:rPr>
        <w:t>a) Vysvětlit a předvést technologické postupy při přípravě jízdní cesty</w:t>
      </w:r>
    </w:p>
    <w:p>
      <w:pPr>
        <w:pStyle w:val="P28"/>
        <w:framePr w:w="3921" w:h="376" w:hRule="exact" w:wrap="none" w:vAnchor="page" w:hAnchor="margin" w:x="6800" w:y="9928"/>
        <w:rPr>
          <w:rStyle w:val="C3"/>
          <w:rtl w:val="0"/>
        </w:rPr>
      </w:pPr>
    </w:p>
    <w:p>
      <w:pPr>
        <w:pStyle w:val="P29"/>
        <w:framePr w:w="3839" w:h="249"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b) Popsat organizování činnosti během poruchových stavů při stavění jízdní cesty</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Ústní ověření</w:t>
      </w:r>
    </w:p>
    <w:p>
      <w:pPr>
        <w:pStyle w:val="P32"/>
        <w:framePr w:w="10710" w:h="248" w:hRule="exact" w:wrap="none" w:vAnchor="page" w:hAnchor="margin" w:x="28" w:y="11025"/>
        <w:rPr>
          <w:rStyle w:val="C23"/>
          <w:rtl w:val="0"/>
        </w:rPr>
      </w:pPr>
      <w:r>
        <w:rPr>
          <w:rStyle w:val="C23"/>
          <w:rtl w:val="0"/>
        </w:rPr>
        <w:t>Je třeba splnit obě kritéria.</w:t>
      </w:r>
    </w:p>
    <w:p>
      <w:pPr>
        <w:pStyle w:val="P23"/>
        <w:framePr w:w="10710" w:h="340" w:hRule="exact" w:wrap="none" w:vAnchor="page" w:hAnchor="margin" w:x="28" w:y="11461"/>
        <w:rPr>
          <w:rStyle w:val="C18"/>
          <w:rtl w:val="0"/>
        </w:rPr>
      </w:pPr>
      <w:r>
        <w:rPr>
          <w:rStyle w:val="C18"/>
          <w:rtl w:val="0"/>
        </w:rPr>
        <w:t>Obsluha železničních návěstidel</w:t>
      </w:r>
    </w:p>
    <w:p>
      <w:pPr>
        <w:pStyle w:val="P24"/>
        <w:framePr w:w="6713" w:h="376" w:hRule="exact" w:wrap="none" w:vAnchor="page" w:hAnchor="margin" w:x="45" w:y="11900"/>
        <w:rPr>
          <w:rStyle w:val="C3"/>
          <w:rtl w:val="0"/>
        </w:rPr>
      </w:pPr>
    </w:p>
    <w:p>
      <w:pPr>
        <w:pStyle w:val="P25"/>
        <w:framePr w:w="6661" w:h="249" w:hRule="exact" w:wrap="none" w:vAnchor="page" w:hAnchor="margin" w:x="71" w:y="11971"/>
        <w:rPr>
          <w:rStyle w:val="C19"/>
          <w:rtl w:val="0"/>
        </w:rPr>
      </w:pPr>
      <w:r>
        <w:rPr>
          <w:rStyle w:val="C19"/>
          <w:rtl w:val="0"/>
        </w:rPr>
        <w:t>Kritéria hodnocení</w:t>
      </w:r>
    </w:p>
    <w:p>
      <w:pPr>
        <w:pStyle w:val="P26"/>
        <w:framePr w:w="3918" w:h="376" w:hRule="exact" w:wrap="none" w:vAnchor="page" w:hAnchor="margin" w:x="6803" w:y="11900"/>
        <w:rPr>
          <w:rStyle w:val="C3"/>
          <w:rtl w:val="0"/>
        </w:rPr>
      </w:pPr>
    </w:p>
    <w:p>
      <w:pPr>
        <w:pStyle w:val="P27"/>
        <w:framePr w:w="3836" w:h="249" w:hRule="exact" w:wrap="none" w:vAnchor="page" w:hAnchor="margin" w:x="6859" w:y="11971"/>
        <w:rPr>
          <w:rStyle w:val="C20"/>
          <w:rtl w:val="0"/>
        </w:rPr>
      </w:pPr>
      <w:r>
        <w:rPr>
          <w:rStyle w:val="C20"/>
          <w:rtl w:val="0"/>
        </w:rPr>
        <w:t>Způsoby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a) Popsat funkce železničních návěstidel a návěstí</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16"/>
        <w:framePr w:w="6710" w:h="376" w:hRule="exact" w:wrap="none" w:vAnchor="page" w:hAnchor="margin" w:x="45" w:y="12652"/>
        <w:rPr>
          <w:rStyle w:val="C3"/>
          <w:rtl w:val="0"/>
        </w:rPr>
      </w:pPr>
    </w:p>
    <w:p>
      <w:pPr>
        <w:pStyle w:val="P17"/>
        <w:framePr w:w="6658" w:h="249" w:hRule="exact" w:wrap="none" w:vAnchor="page" w:hAnchor="margin" w:x="71" w:y="12708"/>
        <w:rPr>
          <w:rStyle w:val="C13"/>
          <w:rtl w:val="0"/>
        </w:rPr>
      </w:pPr>
      <w:r>
        <w:rPr>
          <w:rStyle w:val="C13"/>
          <w:rtl w:val="0"/>
        </w:rPr>
        <w:t>b) Popsat obsluhu železničních návěstidel během poruchových stavů</w:t>
      </w:r>
    </w:p>
    <w:p>
      <w:pPr>
        <w:pStyle w:val="P30"/>
        <w:framePr w:w="3921" w:h="376" w:hRule="exact" w:wrap="none" w:vAnchor="page" w:hAnchor="margin" w:x="6800" w:y="12652"/>
        <w:rPr>
          <w:rStyle w:val="C3"/>
          <w:rtl w:val="0"/>
        </w:rPr>
      </w:pPr>
    </w:p>
    <w:p>
      <w:pPr>
        <w:pStyle w:val="P31"/>
        <w:framePr w:w="3839" w:h="249" w:hRule="exact" w:wrap="none" w:vAnchor="page" w:hAnchor="margin" w:x="6856" w:y="12708"/>
        <w:rPr>
          <w:rStyle w:val="C22"/>
          <w:rtl w:val="0"/>
        </w:rPr>
      </w:pPr>
      <w:r>
        <w:rPr>
          <w:rStyle w:val="C22"/>
          <w:rtl w:val="0"/>
        </w:rPr>
        <w:t>Ústní ověření</w:t>
      </w:r>
    </w:p>
    <w:p>
      <w:pPr>
        <w:pStyle w:val="P32"/>
        <w:framePr w:w="10710" w:h="248" w:hRule="exact" w:wrap="none" w:vAnchor="page" w:hAnchor="margin" w:x="28" w:y="131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Signalista, 19.4.2026 21:27:02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zabezpečovací a sdělovací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Sjednávat jízdy (rozkazy, hlášení)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železničních výhybek</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funkce železničních výhybek a jejich částí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Obsluhovat železniční výhybky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Popsat obsluhu železniční výhybky během poruchových stavů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Popsat jednotlivé druhy výhybek a výkolejek</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Obsluhovat výhybky a výkolejky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Předvést použití klíčů od výhybek a výkolejek</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Stavět posunové cesty</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Obsluha pomocných stavědel v železničních stanicích a vlečkách</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obsluhu pomocných stavědel</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Převzít a předat obsluhu pomocných stavědel</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 a ústní ověření</w:t>
      </w:r>
    </w:p>
    <w:p>
      <w:pPr>
        <w:pStyle w:val="P12"/>
        <w:framePr w:w="6710" w:h="376" w:hRule="exact" w:wrap="none" w:vAnchor="page" w:hAnchor="margin" w:x="45" w:y="12185"/>
        <w:rPr>
          <w:rStyle w:val="C3"/>
          <w:rtl w:val="0"/>
        </w:rPr>
      </w:pPr>
    </w:p>
    <w:p>
      <w:pPr>
        <w:pStyle w:val="P13"/>
        <w:framePr w:w="6658" w:h="249" w:hRule="exact" w:wrap="none" w:vAnchor="page" w:hAnchor="margin" w:x="71" w:y="12241"/>
        <w:rPr>
          <w:rStyle w:val="C11"/>
          <w:rtl w:val="0"/>
        </w:rPr>
      </w:pPr>
      <w:r>
        <w:rPr>
          <w:rStyle w:val="C11"/>
          <w:rtl w:val="0"/>
        </w:rPr>
        <w:t>c) Obsluhovat pomocná stavědla při stavění posunovacích cest</w:t>
      </w:r>
    </w:p>
    <w:p>
      <w:pPr>
        <w:pStyle w:val="P28"/>
        <w:framePr w:w="3921" w:h="376" w:hRule="exact" w:wrap="none" w:vAnchor="page" w:hAnchor="margin" w:x="6800" w:y="12185"/>
        <w:rPr>
          <w:rStyle w:val="C3"/>
          <w:rtl w:val="0"/>
        </w:rPr>
      </w:pPr>
    </w:p>
    <w:p>
      <w:pPr>
        <w:pStyle w:val="P29"/>
        <w:framePr w:w="3839" w:h="249" w:hRule="exact" w:wrap="none" w:vAnchor="page" w:hAnchor="margin" w:x="6856" w:y="12241"/>
        <w:rPr>
          <w:rStyle w:val="C21"/>
          <w:rtl w:val="0"/>
        </w:rPr>
      </w:pPr>
      <w:r>
        <w:rPr>
          <w:rStyle w:val="C21"/>
          <w:rtl w:val="0"/>
        </w:rPr>
        <w:t>Praktické předvedení a ústní ověření</w:t>
      </w:r>
    </w:p>
    <w:p>
      <w:pPr>
        <w:pStyle w:val="P32"/>
        <w:framePr w:w="10710" w:h="248" w:hRule="exact" w:wrap="none" w:vAnchor="page" w:hAnchor="margin" w:x="28" w:y="12675"/>
        <w:rPr>
          <w:rStyle w:val="C23"/>
          <w:rtl w:val="0"/>
        </w:rPr>
      </w:pPr>
      <w:r>
        <w:rPr>
          <w:rStyle w:val="C23"/>
          <w:rtl w:val="0"/>
        </w:rPr>
        <w:t>Je třeba splnit všechna kritéria.</w:t>
      </w:r>
    </w:p>
    <w:p>
      <w:pPr>
        <w:pStyle w:val="P23"/>
        <w:framePr w:w="10710" w:h="340" w:hRule="exact" w:wrap="none" w:vAnchor="page" w:hAnchor="margin" w:x="28" w:y="13110"/>
        <w:rPr>
          <w:rStyle w:val="C18"/>
          <w:rtl w:val="0"/>
        </w:rPr>
      </w:pPr>
      <w:r>
        <w:rPr>
          <w:rStyle w:val="C18"/>
          <w:rtl w:val="0"/>
        </w:rPr>
        <w:t>Obsluha železničních závor</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Obsluhovat železniční závory</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 a ústní ověření</w:t>
      </w:r>
    </w:p>
    <w:p>
      <w:pPr>
        <w:pStyle w:val="P16"/>
        <w:framePr w:w="6710" w:h="376" w:hRule="exact" w:wrap="none" w:vAnchor="page" w:hAnchor="margin" w:x="45" w:y="14302"/>
        <w:rPr>
          <w:rStyle w:val="C3"/>
          <w:rtl w:val="0"/>
        </w:rPr>
      </w:pPr>
    </w:p>
    <w:p>
      <w:pPr>
        <w:pStyle w:val="P17"/>
        <w:framePr w:w="6658" w:h="249" w:hRule="exact" w:wrap="none" w:vAnchor="page" w:hAnchor="margin" w:x="71" w:y="14358"/>
        <w:rPr>
          <w:rStyle w:val="C13"/>
          <w:rtl w:val="0"/>
        </w:rPr>
      </w:pPr>
      <w:r>
        <w:rPr>
          <w:rStyle w:val="C13"/>
          <w:rtl w:val="0"/>
        </w:rPr>
        <w:t>b) Prokázat znalost obsluhy závor při poruchových stavech</w:t>
      </w:r>
    </w:p>
    <w:p>
      <w:pPr>
        <w:pStyle w:val="P30"/>
        <w:framePr w:w="3921" w:h="376" w:hRule="exact" w:wrap="none" w:vAnchor="page" w:hAnchor="margin" w:x="6800" w:y="14302"/>
        <w:rPr>
          <w:rStyle w:val="C3"/>
          <w:rtl w:val="0"/>
        </w:rPr>
      </w:pPr>
    </w:p>
    <w:p>
      <w:pPr>
        <w:pStyle w:val="P31"/>
        <w:framePr w:w="3839" w:h="249" w:hRule="exact" w:wrap="none" w:vAnchor="page" w:hAnchor="margin" w:x="6856" w:y="14358"/>
        <w:rPr>
          <w:rStyle w:val="C22"/>
          <w:rtl w:val="0"/>
        </w:rPr>
      </w:pPr>
      <w:r>
        <w:rPr>
          <w:rStyle w:val="C22"/>
          <w:rtl w:val="0"/>
        </w:rPr>
        <w:t>Ústní ověření</w:t>
      </w:r>
    </w:p>
    <w:p>
      <w:pPr>
        <w:pStyle w:val="P32"/>
        <w:framePr w:w="10710" w:h="248" w:hRule="exact" w:wrap="none" w:vAnchor="page" w:hAnchor="margin" w:x="28" w:y="1479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Signalista, 19.4.2026 21:27:02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 Zdravotní způsobilost je vyžadována (odkaz na povolání v NSP - http://katalog.nsp.cz/karta_tp.aspx?id_jp=2853&amp;kod_sm1=14).</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732"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271"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Signalista, 19.4.2026 21:27:02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00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vlečky, železniční stanice na patřičné úrovni, prostory pro teoretickou a praktickou část zkoušky, popis technologických postupů a text předpisů souvisejících s dopravním výkonem.</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Signalista, 19.4.2026 21:27:02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Signalista, 19.4.2026 21:27:02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Signalista, 19.4.2026 21:27:02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598B1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D82BE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