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C514A8" Type="http://schemas.openxmlformats.org/officeDocument/2006/relationships/officeDocument" Target="/word/document.xml" /><Relationship Id="coreR53C514A8" Type="http://schemas.openxmlformats.org/package/2006/relationships/metadata/core-properties" Target="/docProps/core.xml" /><Relationship Id="customR53C514A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Signalista (kód: 37-008-H)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dopravní cesty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dopravní dokumentace signalisty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Stavění jízdní cesty pro vlak a posun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železničních návěstidel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zabezpečovacího a sdělovacího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19.01.2010 do: 06.07.2015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Signalista, 30.9.2026 5:48:37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prokazatelně doložit absolvování Kabinetu bezpečnosti práce, jehož součástí jsou zejména podmínky pro bezpečnost a ochranu zdraví při práci, požární ochrany (PO) a poskytování první pomoci. Zdravotní způsobilost je vyžadována (odkaz na povolání v NSP - http://katalog.nsp.cz/karta_tp.aspx?id_jp=2853&amp;kod_sm1=14).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pokud možno ověřována v navazujících činnostech s využitím daných technologických postupů zejména v oblasti obsluhy dopravní cesty.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Signalista, 30.9.2026 5:48:37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Expertním týmem železničář (ETŽ), v němž byly zastoupeny: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dopravy České Republiky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 tyto subjekty: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s., GŘ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UNIPETROL doprava, a. s.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VIAMONT, a. s.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 Doprava,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Signalista, 30.9.2026 5:48:37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