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BE3A3" Type="http://schemas.openxmlformats.org/officeDocument/2006/relationships/officeDocument" Target="/word/document.xml" /><Relationship Id="coreR2F6BE3A3" Type="http://schemas.openxmlformats.org/package/2006/relationships/metadata/core-properties" Target="/docProps/core.xml" /><Relationship Id="customR2F6BE3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železniční dopravy (kód: 37-009-H)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operátor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provozu železniční stanice pro činnost operátor železniční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provozních údajů pro systémy výpočetní 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Vyřizování operativních záležitostí v železničním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sdělovacího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20.10.2022</w:t>
      </w:r>
    </w:p>
    <w:p>
      <w:pPr>
        <w:pStyle w:val="P21"/>
        <w:framePr w:w="7654" w:h="331" w:hRule="exact" w:wrap="none" w:vAnchor="page" w:hAnchor="margin" w:x="28" w:y="15940"/>
        <w:rPr>
          <w:rStyle w:val="C16"/>
          <w:rtl w:val="0"/>
        </w:rPr>
      </w:pPr>
      <w:r>
        <w:rPr>
          <w:rStyle w:val="C16"/>
          <w:rtl w:val="0"/>
        </w:rPr>
        <w:t>Operátor železniční dopravy, 29.7.2026 1:25:28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operátor železniční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ve vybraných značkách grafikonu vlakové dopravy a v potřebných pomůckách grafikonu vlakové dopravy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Prokázat znalost dopravních údajů v grafikonu a zapisovat je</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 xml:space="preserve">c) Vyjmenovat základní právní a interní předpisy týkající se  železniční dopravy</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Vedení dokumentace provozu železniční stanice pro činnost operátor železniční dopravy</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376" w:hRule="exact" w:wrap="none" w:vAnchor="page" w:hAnchor="margin" w:x="45" w:y="6689"/>
        <w:rPr>
          <w:rStyle w:val="C3"/>
          <w:rtl w:val="0"/>
        </w:rPr>
      </w:pPr>
    </w:p>
    <w:p>
      <w:pPr>
        <w:pStyle w:val="P13"/>
        <w:framePr w:w="6658" w:h="249" w:hRule="exact" w:wrap="none" w:vAnchor="page" w:hAnchor="margin" w:x="71" w:y="6745"/>
        <w:rPr>
          <w:rStyle w:val="C11"/>
          <w:rtl w:val="0"/>
        </w:rPr>
      </w:pPr>
      <w:r>
        <w:rPr>
          <w:rStyle w:val="C11"/>
          <w:rtl w:val="0"/>
        </w:rPr>
        <w:t>a) Vést dopravní deník</w:t>
      </w:r>
    </w:p>
    <w:p>
      <w:pPr>
        <w:pStyle w:val="P28"/>
        <w:framePr w:w="3921" w:h="376" w:hRule="exact" w:wrap="none" w:vAnchor="page" w:hAnchor="margin" w:x="6800" w:y="6689"/>
        <w:rPr>
          <w:rStyle w:val="C3"/>
          <w:rtl w:val="0"/>
        </w:rPr>
      </w:pPr>
    </w:p>
    <w:p>
      <w:pPr>
        <w:pStyle w:val="P29"/>
        <w:framePr w:w="3839" w:h="249" w:hRule="exact" w:wrap="none" w:vAnchor="page" w:hAnchor="margin" w:x="6856" w:y="6745"/>
        <w:rPr>
          <w:rStyle w:val="C21"/>
          <w:rtl w:val="0"/>
        </w:rPr>
      </w:pPr>
      <w:r>
        <w:rPr>
          <w:rStyle w:val="C21"/>
          <w:rtl w:val="0"/>
        </w:rPr>
        <w:t>Praktické předvedení a ústní ověření</w:t>
      </w:r>
    </w:p>
    <w:p>
      <w:pPr>
        <w:pStyle w:val="P16"/>
        <w:framePr w:w="6710" w:h="376" w:hRule="exact" w:wrap="none" w:vAnchor="page" w:hAnchor="margin" w:x="45" w:y="7065"/>
        <w:rPr>
          <w:rStyle w:val="C3"/>
          <w:rtl w:val="0"/>
        </w:rPr>
      </w:pPr>
    </w:p>
    <w:p>
      <w:pPr>
        <w:pStyle w:val="P17"/>
        <w:framePr w:w="6658" w:h="249" w:hRule="exact" w:wrap="none" w:vAnchor="page" w:hAnchor="margin" w:x="71" w:y="7121"/>
        <w:rPr>
          <w:rStyle w:val="C13"/>
          <w:rtl w:val="0"/>
        </w:rPr>
      </w:pPr>
      <w:r>
        <w:rPr>
          <w:rStyle w:val="C13"/>
          <w:rtl w:val="0"/>
        </w:rPr>
        <w:t>b) Vést telefonní zápisník</w:t>
      </w:r>
    </w:p>
    <w:p>
      <w:pPr>
        <w:pStyle w:val="P30"/>
        <w:framePr w:w="3921" w:h="376" w:hRule="exact" w:wrap="none" w:vAnchor="page" w:hAnchor="margin" w:x="6800" w:y="7065"/>
        <w:rPr>
          <w:rStyle w:val="C3"/>
          <w:rtl w:val="0"/>
        </w:rPr>
      </w:pPr>
    </w:p>
    <w:p>
      <w:pPr>
        <w:pStyle w:val="P31"/>
        <w:framePr w:w="3839" w:h="249"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442"/>
        <w:rPr>
          <w:rStyle w:val="C3"/>
          <w:rtl w:val="0"/>
        </w:rPr>
      </w:pPr>
    </w:p>
    <w:p>
      <w:pPr>
        <w:pStyle w:val="P13"/>
        <w:framePr w:w="6658" w:h="249" w:hRule="exact" w:wrap="none" w:vAnchor="page" w:hAnchor="margin" w:x="71" w:y="7498"/>
        <w:rPr>
          <w:rStyle w:val="C11"/>
          <w:rtl w:val="0"/>
        </w:rPr>
      </w:pPr>
      <w:r>
        <w:rPr>
          <w:rStyle w:val="C11"/>
          <w:rtl w:val="0"/>
        </w:rPr>
        <w:t>c) Prokázat znalost grafikonu vlakové dopravy železniční stanice</w:t>
      </w:r>
    </w:p>
    <w:p>
      <w:pPr>
        <w:pStyle w:val="P28"/>
        <w:framePr w:w="3921" w:h="376" w:hRule="exact" w:wrap="none" w:vAnchor="page" w:hAnchor="margin" w:x="6800" w:y="7442"/>
        <w:rPr>
          <w:rStyle w:val="C3"/>
          <w:rtl w:val="0"/>
        </w:rPr>
      </w:pPr>
    </w:p>
    <w:p>
      <w:pPr>
        <w:pStyle w:val="P29"/>
        <w:framePr w:w="3839" w:h="249" w:hRule="exact" w:wrap="none" w:vAnchor="page" w:hAnchor="margin" w:x="6856" w:y="7498"/>
        <w:rPr>
          <w:rStyle w:val="C21"/>
          <w:rtl w:val="0"/>
        </w:rPr>
      </w:pPr>
      <w:r>
        <w:rPr>
          <w:rStyle w:val="C21"/>
          <w:rtl w:val="0"/>
        </w:rPr>
        <w:t>Praktické předvedení a ústní ověření</w:t>
      </w:r>
    </w:p>
    <w:p>
      <w:pPr>
        <w:pStyle w:val="P16"/>
        <w:framePr w:w="6710" w:h="376" w:hRule="exact" w:wrap="none" w:vAnchor="page" w:hAnchor="margin" w:x="45" w:y="7818"/>
        <w:rPr>
          <w:rStyle w:val="C3"/>
          <w:rtl w:val="0"/>
        </w:rPr>
      </w:pPr>
    </w:p>
    <w:p>
      <w:pPr>
        <w:pStyle w:val="P17"/>
        <w:framePr w:w="6658" w:h="249" w:hRule="exact" w:wrap="none" w:vAnchor="page" w:hAnchor="margin" w:x="71" w:y="7874"/>
        <w:rPr>
          <w:rStyle w:val="C13"/>
          <w:rtl w:val="0"/>
        </w:rPr>
      </w:pPr>
      <w:r>
        <w:rPr>
          <w:rStyle w:val="C13"/>
          <w:rtl w:val="0"/>
        </w:rPr>
        <w:t>d) Vést knihu předávky služby</w:t>
      </w:r>
    </w:p>
    <w:p>
      <w:pPr>
        <w:pStyle w:val="P30"/>
        <w:framePr w:w="3921" w:h="376" w:hRule="exact" w:wrap="none" w:vAnchor="page" w:hAnchor="margin" w:x="6800" w:y="7818"/>
        <w:rPr>
          <w:rStyle w:val="C3"/>
          <w:rtl w:val="0"/>
        </w:rPr>
      </w:pPr>
    </w:p>
    <w:p>
      <w:pPr>
        <w:pStyle w:val="P31"/>
        <w:framePr w:w="3839" w:h="249" w:hRule="exact" w:wrap="none" w:vAnchor="page" w:hAnchor="margin" w:x="6856" w:y="7874"/>
        <w:rPr>
          <w:rStyle w:val="C22"/>
          <w:rtl w:val="0"/>
        </w:rPr>
      </w:pPr>
      <w:r>
        <w:rPr>
          <w:rStyle w:val="C22"/>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Zpracování provozních údajů pro systémy výpočetní techniky</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376" w:hRule="exact" w:wrap="none" w:vAnchor="page" w:hAnchor="margin" w:x="45" w:y="9559"/>
        <w:rPr>
          <w:rStyle w:val="C3"/>
          <w:rtl w:val="0"/>
        </w:rPr>
      </w:pPr>
    </w:p>
    <w:p>
      <w:pPr>
        <w:pStyle w:val="P13"/>
        <w:framePr w:w="6658" w:h="249" w:hRule="exact" w:wrap="none" w:vAnchor="page" w:hAnchor="margin" w:x="71" w:y="9615"/>
        <w:rPr>
          <w:rStyle w:val="C11"/>
          <w:rtl w:val="0"/>
        </w:rPr>
      </w:pPr>
      <w:r>
        <w:rPr>
          <w:rStyle w:val="C11"/>
          <w:rtl w:val="0"/>
        </w:rPr>
        <w:t>a) Zadat údaje o plnění grafikonu vlakové dopravy</w:t>
      </w:r>
    </w:p>
    <w:p>
      <w:pPr>
        <w:pStyle w:val="P28"/>
        <w:framePr w:w="3921" w:h="376" w:hRule="exact" w:wrap="none" w:vAnchor="page" w:hAnchor="margin" w:x="6800" w:y="9559"/>
        <w:rPr>
          <w:rStyle w:val="C3"/>
          <w:rtl w:val="0"/>
        </w:rPr>
      </w:pPr>
    </w:p>
    <w:p>
      <w:pPr>
        <w:pStyle w:val="P29"/>
        <w:framePr w:w="3839" w:h="249" w:hRule="exact" w:wrap="none" w:vAnchor="page" w:hAnchor="margin" w:x="6856" w:y="9615"/>
        <w:rPr>
          <w:rStyle w:val="C21"/>
          <w:rtl w:val="0"/>
        </w:rPr>
      </w:pPr>
      <w:r>
        <w:rPr>
          <w:rStyle w:val="C21"/>
          <w:rtl w:val="0"/>
        </w:rPr>
        <w:t>Praktické předvedení a ústní ověření</w:t>
      </w:r>
    </w:p>
    <w:p>
      <w:pPr>
        <w:pStyle w:val="P16"/>
        <w:framePr w:w="6710" w:h="376" w:hRule="exact" w:wrap="none" w:vAnchor="page" w:hAnchor="margin" w:x="45" w:y="9935"/>
        <w:rPr>
          <w:rStyle w:val="C3"/>
          <w:rtl w:val="0"/>
        </w:rPr>
      </w:pPr>
    </w:p>
    <w:p>
      <w:pPr>
        <w:pStyle w:val="P17"/>
        <w:framePr w:w="6658" w:h="249" w:hRule="exact" w:wrap="none" w:vAnchor="page" w:hAnchor="margin" w:x="71" w:y="9991"/>
        <w:rPr>
          <w:rStyle w:val="C13"/>
          <w:rtl w:val="0"/>
        </w:rPr>
      </w:pPr>
      <w:r>
        <w:rPr>
          <w:rStyle w:val="C13"/>
          <w:rtl w:val="0"/>
        </w:rPr>
        <w:t>b) Vyhodnotit grafikon vlakové dopravy</w:t>
      </w:r>
    </w:p>
    <w:p>
      <w:pPr>
        <w:pStyle w:val="P30"/>
        <w:framePr w:w="3921" w:h="376" w:hRule="exact" w:wrap="none" w:vAnchor="page" w:hAnchor="margin" w:x="6800" w:y="9935"/>
        <w:rPr>
          <w:rStyle w:val="C3"/>
          <w:rtl w:val="0"/>
        </w:rPr>
      </w:pPr>
    </w:p>
    <w:p>
      <w:pPr>
        <w:pStyle w:val="P31"/>
        <w:framePr w:w="3839" w:h="249" w:hRule="exact" w:wrap="none" w:vAnchor="page" w:hAnchor="margin" w:x="6856" w:y="9991"/>
        <w:rPr>
          <w:rStyle w:val="C22"/>
          <w:rtl w:val="0"/>
        </w:rPr>
      </w:pPr>
      <w:r>
        <w:rPr>
          <w:rStyle w:val="C22"/>
          <w:rtl w:val="0"/>
        </w:rPr>
        <w:t>Praktické předvedení a ústní ověření</w:t>
      </w:r>
    </w:p>
    <w:p>
      <w:pPr>
        <w:pStyle w:val="P12"/>
        <w:framePr w:w="6710" w:h="376" w:hRule="exact" w:wrap="none" w:vAnchor="page" w:hAnchor="margin" w:x="45" w:y="10311"/>
        <w:rPr>
          <w:rStyle w:val="C3"/>
          <w:rtl w:val="0"/>
        </w:rPr>
      </w:pPr>
    </w:p>
    <w:p>
      <w:pPr>
        <w:pStyle w:val="P13"/>
        <w:framePr w:w="6658" w:h="249" w:hRule="exact" w:wrap="none" w:vAnchor="page" w:hAnchor="margin" w:x="71" w:y="10367"/>
        <w:rPr>
          <w:rStyle w:val="C11"/>
          <w:rtl w:val="0"/>
        </w:rPr>
      </w:pPr>
      <w:r>
        <w:rPr>
          <w:rStyle w:val="C11"/>
          <w:rtl w:val="0"/>
        </w:rPr>
        <w:t>c) Zadat údaje o narušení grafikonu vlakové dopravy</w:t>
      </w:r>
    </w:p>
    <w:p>
      <w:pPr>
        <w:pStyle w:val="P28"/>
        <w:framePr w:w="3921" w:h="376" w:hRule="exact" w:wrap="none" w:vAnchor="page" w:hAnchor="margin" w:x="6800" w:y="10311"/>
        <w:rPr>
          <w:rStyle w:val="C3"/>
          <w:rtl w:val="0"/>
        </w:rPr>
      </w:pPr>
    </w:p>
    <w:p>
      <w:pPr>
        <w:pStyle w:val="P29"/>
        <w:framePr w:w="3839" w:h="249" w:hRule="exact" w:wrap="none" w:vAnchor="page" w:hAnchor="margin" w:x="6856" w:y="10367"/>
        <w:rPr>
          <w:rStyle w:val="C21"/>
          <w:rtl w:val="0"/>
        </w:rPr>
      </w:pPr>
      <w:r>
        <w:rPr>
          <w:rStyle w:val="C21"/>
          <w:rtl w:val="0"/>
        </w:rPr>
        <w:t>Praktické předvedení a ústní ověření</w:t>
      </w:r>
    </w:p>
    <w:p>
      <w:pPr>
        <w:pStyle w:val="P32"/>
        <w:framePr w:w="10710" w:h="248" w:hRule="exact" w:wrap="none" w:vAnchor="page" w:hAnchor="margin" w:x="28" w:y="10801"/>
        <w:rPr>
          <w:rStyle w:val="C23"/>
          <w:rtl w:val="0"/>
        </w:rPr>
      </w:pPr>
      <w:r>
        <w:rPr>
          <w:rStyle w:val="C23"/>
          <w:rtl w:val="0"/>
        </w:rPr>
        <w:t>Je třeba splnit všechna kritéria.</w:t>
      </w:r>
    </w:p>
    <w:p>
      <w:pPr>
        <w:pStyle w:val="P23"/>
        <w:framePr w:w="10710" w:h="340" w:hRule="exact" w:wrap="none" w:vAnchor="page" w:hAnchor="margin" w:x="28" w:y="11236"/>
        <w:rPr>
          <w:rStyle w:val="C18"/>
          <w:rtl w:val="0"/>
        </w:rPr>
      </w:pPr>
      <w:r>
        <w:rPr>
          <w:rStyle w:val="C18"/>
          <w:rtl w:val="0"/>
        </w:rPr>
        <w:t>Vyřizování operativních záležitostí v železničním provozu</w:t>
      </w:r>
    </w:p>
    <w:p>
      <w:pPr>
        <w:pStyle w:val="P24"/>
        <w:framePr w:w="6713" w:h="376" w:hRule="exact" w:wrap="none" w:vAnchor="page" w:hAnchor="margin" w:x="45" w:y="11676"/>
        <w:rPr>
          <w:rStyle w:val="C3"/>
          <w:rtl w:val="0"/>
        </w:rPr>
      </w:pPr>
    </w:p>
    <w:p>
      <w:pPr>
        <w:pStyle w:val="P25"/>
        <w:framePr w:w="6661" w:h="249" w:hRule="exact" w:wrap="none" w:vAnchor="page" w:hAnchor="margin" w:x="71" w:y="11747"/>
        <w:rPr>
          <w:rStyle w:val="C19"/>
          <w:rtl w:val="0"/>
        </w:rPr>
      </w:pPr>
      <w:r>
        <w:rPr>
          <w:rStyle w:val="C19"/>
          <w:rtl w:val="0"/>
        </w:rPr>
        <w:t>Kritéria hodnocení</w:t>
      </w:r>
    </w:p>
    <w:p>
      <w:pPr>
        <w:pStyle w:val="P26"/>
        <w:framePr w:w="3918" w:h="376" w:hRule="exact" w:wrap="none" w:vAnchor="page" w:hAnchor="margin" w:x="6803" w:y="11676"/>
        <w:rPr>
          <w:rStyle w:val="C3"/>
          <w:rtl w:val="0"/>
        </w:rPr>
      </w:pPr>
    </w:p>
    <w:p>
      <w:pPr>
        <w:pStyle w:val="P27"/>
        <w:framePr w:w="3836" w:h="249" w:hRule="exact" w:wrap="none" w:vAnchor="page" w:hAnchor="margin" w:x="6859" w:y="11747"/>
        <w:rPr>
          <w:rStyle w:val="C20"/>
          <w:rtl w:val="0"/>
        </w:rPr>
      </w:pPr>
      <w:r>
        <w:rPr>
          <w:rStyle w:val="C20"/>
          <w:rtl w:val="0"/>
        </w:rPr>
        <w:t>Způsoby ověření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a) Prokázat znalost dopravních údajů</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Vyřídit operativně záležitosti a problémy v železničním provozu během mimořádných situací</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Vést předepsanou evidenci k operativnímu řízení</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32"/>
        <w:framePr w:w="10710" w:h="248" w:hRule="exact" w:wrap="none" w:vAnchor="page" w:hAnchor="margin" w:x="28" w:y="135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29.7.2026 1:25:28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sdělovacího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informační a rozhlasové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Obsluhovat sdělovací zařízení pro řízení drážní dopravy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zařízení interní počítačové sítě</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Hlásit srozumitelně a stručně při poruše informačního zařízení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Poskytování informací o vlakových spojích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Popsat grafikon vlakové dopravy</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Prokázat znalost jízdního řádu</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c) Komunikovat s cestující veřejností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w:t>
      </w:r>
    </w:p>
    <w:p>
      <w:pPr>
        <w:pStyle w:val="P32"/>
        <w:framePr w:w="10710" w:h="248" w:hRule="exact" w:wrap="none" w:vAnchor="page" w:hAnchor="margin" w:x="28" w:y="70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železniční dopravy, 29.7.2026 1:25:28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http://katalog.nsp.cz/karta_tp.aspx?id_jp=2855&amp;kod_sm1=14).</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Vedení dokumentace provozu železniční stanice pro činnost operátor železniční dopravy musí uchazeč mít k dispozici dopravní deník, telefonní zápisník a knihu předávky služby, kde předvede a zapíše minimálně 1 událost pro každou z dopravní dokumentace, kterou mu určí zkoušející.</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Vyřizování operativních záležitostí v železničním provozu autorizovaná osoba namátkově vybere minimálně 3 dopravní údaje.</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Obsluha sdělovacího zařízení předvede uchazeč minimálně 1 nahlášení poruchy informačního zařízení dle pokynů zkoušejícího. </w:t>
      </w:r>
    </w:p>
    <w:p>
      <w:pPr>
        <w:keepNext w:val="0"/>
        <w:keepLines w:val="0"/>
        <w:framePr w:w="10766" w:h="49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72" w:hRule="exact" w:wrap="none" w:vAnchor="page" w:hAnchor="margin" w:x="0" w:y="8053"/>
        <w:rPr>
          <w:rStyle w:val="C3"/>
          <w:rtl w:val="0"/>
        </w:rPr>
      </w:pPr>
    </w:p>
    <w:p>
      <w:pPr>
        <w:pStyle w:val="P35"/>
        <w:framePr w:w="10710" w:h="340" w:hRule="exact" w:wrap="none" w:vAnchor="page" w:hAnchor="margin" w:x="28" w:y="8053"/>
        <w:rPr>
          <w:rStyle w:val="C25"/>
          <w:rtl w:val="0"/>
        </w:rPr>
      </w:pPr>
      <w:r>
        <w:rPr>
          <w:rStyle w:val="C25"/>
          <w:rtl w:val="0"/>
        </w:rPr>
        <w:t>Výsledné hodnocení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3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29.7.2026 1:25:28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TP </w:t>
      </w:r>
      <w:r>
        <w:rPr>
          <w:rFonts w:ascii="Arial" w:cs="Arial" w:hAnsi="Arial" w:eastAsia="Arial"/>
          <w:b w:val="0"/>
          <w:i w:val="1"/>
          <w:caps w:val="0"/>
          <w:strike w:val="0"/>
          <w:noProof w:val="0"/>
          <w:vanish w:val="0"/>
          <w:color w:val="auto"/>
          <w:sz w:val="20"/>
          <w:u w:val="none"/>
          <w:shd w:val="clear" w:color="auto" w:fill="auto"/>
          <w:vertAlign w:val="baseline"/>
          <w:lang/>
        </w:rPr>
        <w:t>vedoucí posunu,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00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příslušný typ sdělovacího a zabezpečovacího zařízení železniční stanice, prostory pro teoretickou a praktickou část zkoušky, technologické postupy a předpisy související s dopravním výkonem, dopravní prostředky a technická zařízení.</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2663"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29.7.2026 1:25:28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 železniční dopravy, 29.7.2026 1:25:28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akciové společnost</w:t>
      </w:r>
    </w:p>
    <w:p>
      <w:pPr>
        <w:pStyle w:val="P21"/>
        <w:framePr w:w="7654" w:h="331" w:hRule="exact" w:wrap="none" w:vAnchor="page" w:hAnchor="margin" w:x="28" w:y="15940"/>
        <w:rPr>
          <w:rStyle w:val="C16"/>
          <w:rtl w:val="0"/>
        </w:rPr>
      </w:pPr>
      <w:r>
        <w:rPr>
          <w:rStyle w:val="C16"/>
          <w:rtl w:val="0"/>
        </w:rPr>
        <w:t>Operátor železniční dopravy, 29.7.2026 1:25:28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77D00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149D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