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60C36" Type="http://schemas.openxmlformats.org/officeDocument/2006/relationships/officeDocument" Target="/word/document.xml" /><Relationship Id="coreRDB60C36" Type="http://schemas.openxmlformats.org/package/2006/relationships/metadata/core-properties" Target="/docProps/core.xml" /><Relationship Id="customRDB60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železniční dopravy (kód: 37-009-H)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provozu železniční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provozních údajů pro systémy výpočetní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operativních záležitostí v železničním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dokumentace provozu železniční stanice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Vést dopravní deník</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i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Vést telefonní zápisník</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Slovní i 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Prokázat znalost grafikonu vlakové dopravy ŽST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Slovní i 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provozních údajů pro systémy výpočetní techniky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Zadávat údaje o plnění grafikonu vlakové dopravy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i 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Vyhodnocovat grafikon vlakové dopravy včetně mimořádných událostí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Slovní i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Vyřizování operativních záležitostí v železničním provozu</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Prokázat znalost potřebných dopravních údajů</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Slovní i 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Operativně vyřizovat záležitosti a problémy v železničním provozu během mimořádných situací</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Slovní i 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Vést potřebnou evidenci k operativnímu řízení</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Slovní i praktické předvedení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informační a rozhlasové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radiové zařízení pro řízení drážní dopravy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interní počítačové sítě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operátor železniční dopravy,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typ sdělovacího zařízení, železniční stanici,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Operátor železniční dopravy, 30.9.2026 3:37:37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