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0E6F13" Type="http://schemas.openxmlformats.org/officeDocument/2006/relationships/officeDocument" Target="/word/document.xml" /><Relationship Id="coreR1F0E6F13" Type="http://schemas.openxmlformats.org/package/2006/relationships/metadata/core-properties" Target="/docProps/core.xml" /><Relationship Id="customR1F0E6F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Hradlář a hláskař / hradlářka a hláskařka (kód: 37-010-H)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železničních návěstidel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závor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Hradlář a hláskař / hradlářka a hláskařka, 20.8.2026 13:33:18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Obsluha železničních návěstidel</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Popsat funkce železničních návěstidel a návěstí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Popsat obsluhu železničních návěstidel během poruchových stavů</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7925"/>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Obsluha železničních závor</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a) Obsluhovat železniční závory</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 a ústní ověření</w:t>
      </w:r>
    </w:p>
    <w:p>
      <w:pPr>
        <w:pStyle w:val="P16"/>
        <w:framePr w:w="6710" w:h="376" w:hRule="exact" w:wrap="none" w:vAnchor="page" w:hAnchor="margin" w:x="45" w:y="9552"/>
        <w:rPr>
          <w:rStyle w:val="C3"/>
          <w:rtl w:val="0"/>
        </w:rPr>
      </w:pPr>
    </w:p>
    <w:p>
      <w:pPr>
        <w:pStyle w:val="P17"/>
        <w:framePr w:w="6658" w:h="249" w:hRule="exact" w:wrap="none" w:vAnchor="page" w:hAnchor="margin" w:x="71" w:y="9608"/>
        <w:rPr>
          <w:rStyle w:val="C13"/>
          <w:rtl w:val="0"/>
        </w:rPr>
      </w:pPr>
      <w:r>
        <w:rPr>
          <w:rStyle w:val="C13"/>
          <w:rtl w:val="0"/>
        </w:rPr>
        <w:t>b) Prokázat znalost obsluhy železničních závor během poruchových stavů</w:t>
      </w:r>
    </w:p>
    <w:p>
      <w:pPr>
        <w:pStyle w:val="P30"/>
        <w:framePr w:w="3921" w:h="376" w:hRule="exact" w:wrap="none" w:vAnchor="page" w:hAnchor="margin" w:x="6800" w:y="9552"/>
        <w:rPr>
          <w:rStyle w:val="C3"/>
          <w:rtl w:val="0"/>
        </w:rPr>
      </w:pPr>
    </w:p>
    <w:p>
      <w:pPr>
        <w:pStyle w:val="P31"/>
        <w:framePr w:w="3839" w:h="249" w:hRule="exact" w:wrap="none" w:vAnchor="page" w:hAnchor="margin" w:x="6856" w:y="960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obě kritéria.</w:t>
      </w:r>
    </w:p>
    <w:p>
      <w:pPr>
        <w:pStyle w:val="P23"/>
        <w:framePr w:w="10710" w:h="340" w:hRule="exact" w:wrap="none" w:vAnchor="page" w:hAnchor="margin" w:x="28" w:y="10477"/>
        <w:rPr>
          <w:rStyle w:val="C18"/>
          <w:rtl w:val="0"/>
        </w:rPr>
      </w:pPr>
      <w:r>
        <w:rPr>
          <w:rStyle w:val="C18"/>
          <w:rtl w:val="0"/>
        </w:rPr>
        <w:t>Obsluha zabezpečovacího a sdělovacího zařízení</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a) Vyjmenovat jednotlivé druhy zabezpečovacích a sdělovacích zařízení</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Písemné ověření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b) Obsluhovat zabezpečovací a sdělovací zařízení</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c) Sjednávat jízdy (rozkazy, hlášení)</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Hradlář a hláskař / hradlářka a hláskařka, 20.8.2026 13:33:18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http://katalog.nsp.cz/karta_p.aspx?id_jp=100974&amp;kod_sm1=14).</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20.8.2026 13:33:18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 xml:space="preserve">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20.8.2026 13:33:18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20.8.2026 13:33:18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Hradlář a hláskař / hradlářka a hláskařka, 20.8.2026 13:33:18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49765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36D9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