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0A25AB" Type="http://schemas.openxmlformats.org/officeDocument/2006/relationships/officeDocument" Target="/word/document.xml" /><Relationship Id="coreR190A25AB" Type="http://schemas.openxmlformats.org/package/2006/relationships/metadata/core-properties" Target="/docProps/core.xml" /><Relationship Id="customR190A25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Tranzitér/tranzitérka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Tranzitér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komerčních i přepravních prohlídek vozů nákladních vlaků a kontrola průvodních listin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podkladů průvodních listin v železniční přepravě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Přeprava nebezpečných věcí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Tranzitér/tranzitérka,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http://katalog.nsp.cz/karta_tp.aspx?id_jp=2856&amp;kod_sm1=14).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Tranzitér/tranzitérka,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Tranzitér/tranzitérka,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