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F0D7BD2" Type="http://schemas.openxmlformats.org/officeDocument/2006/relationships/officeDocument" Target="/word/document.xml" /><Relationship Id="coreR6F0D7BD2" Type="http://schemas.openxmlformats.org/package/2006/relationships/metadata/core-properties" Target="/docProps/core.xml" /><Relationship Id="customR6F0D7BD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Tranzitér (kód: 37-014-H)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železniční nákladní dopravy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dokumentaci a v základních informacích železniční dopravy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dokumentaci železniční přepravy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Vykonávání komerčních i přepravních prohlídek vozů nákladních vlaků a kontrola průvodních listin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Vyhotovování podkladů průvodních listin v železniční přepravě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15.01.2010 do: 06.07.2015</w:t>
      </w:r>
    </w:p>
    <w:p>
      <w:pPr>
        <w:pStyle w:val="P21"/>
        <w:framePr w:w="7654" w:h="331" w:hRule="exact" w:wrap="none" w:vAnchor="page" w:hAnchor="margin" w:x="28" w:y="15940"/>
        <w:rPr>
          <w:rStyle w:val="C16"/>
          <w:rtl w:val="0"/>
        </w:rPr>
      </w:pPr>
      <w:r>
        <w:rPr>
          <w:rStyle w:val="C16"/>
          <w:rtl w:val="0"/>
        </w:rPr>
        <w:t>Tranzitér, 31.7.2026 13:00:45</w:t>
      </w:r>
    </w:p>
    <w:p>
      <w:pPr>
        <w:pStyle w:val="P22"/>
        <w:framePr w:w="2790" w:h="331" w:hRule="exact" w:wrap="none" w:vAnchor="page" w:hAnchor="margin" w:x="7911" w:y="15940"/>
        <w:rPr>
          <w:rStyle w:val="C17"/>
          <w:rtl w:val="0"/>
        </w:rPr>
      </w:pPr>
      <w:r>
        <w:rPr>
          <w:rStyle w:val="C17"/>
          <w:rtl w:val="0"/>
        </w:rPr>
        <w:t>Strana 1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dokumentaci a v základních informacích železniční dopravy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ve vybraných značkách a číst trasy v grafikonu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se slovním vysvětlením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Prokázat znalost dopravních údajů v grafikonu a zapisovat je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se slovním vysvětlením</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Vyjmenovat nejdůležitější právní předpisy týkající se železniční dopravy</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Slovní vysvětlení</w:t>
      </w:r>
    </w:p>
    <w:p>
      <w:pPr>
        <w:pStyle w:val="P16"/>
        <w:framePr w:w="6710" w:h="831" w:hRule="exact" w:wrap="none" w:vAnchor="page" w:hAnchor="margin" w:x="45" w:y="5117"/>
        <w:rPr>
          <w:rStyle w:val="C3"/>
          <w:rtl w:val="0"/>
        </w:rPr>
      </w:pPr>
    </w:p>
    <w:p>
      <w:pPr>
        <w:pStyle w:val="P17"/>
        <w:framePr w:w="6658" w:h="704" w:hRule="exact" w:wrap="none" w:vAnchor="page" w:hAnchor="margin" w:x="71" w:y="5173"/>
        <w:rPr>
          <w:rStyle w:val="C13"/>
          <w:rtl w:val="0"/>
        </w:rPr>
      </w:pPr>
      <w:r>
        <w:rPr>
          <w:rStyle w:val="C13"/>
          <w:rtl w:val="0"/>
        </w:rPr>
        <w:t>d) Prokázat znalost základní terminologie železniční dopravy (námezdník, návěstidlo, výhybka, výkolejka, volný schůdný a manipulační prostor, průjezdný průřez; posun, posun mezi dopravnami, přestavná jízda apod.)</w:t>
      </w:r>
    </w:p>
    <w:p>
      <w:pPr>
        <w:pStyle w:val="P30"/>
        <w:framePr w:w="3921" w:h="831" w:hRule="exact" w:wrap="none" w:vAnchor="page" w:hAnchor="margin" w:x="6800" w:y="5117"/>
        <w:rPr>
          <w:rStyle w:val="C3"/>
          <w:rtl w:val="0"/>
        </w:rPr>
      </w:pPr>
    </w:p>
    <w:p>
      <w:pPr>
        <w:pStyle w:val="P31"/>
        <w:framePr w:w="3839" w:h="704" w:hRule="exact" w:wrap="none" w:vAnchor="page" w:hAnchor="margin" w:x="6856" w:y="5173"/>
        <w:rPr>
          <w:rStyle w:val="C22"/>
          <w:rtl w:val="0"/>
        </w:rPr>
      </w:pPr>
      <w:r>
        <w:rPr>
          <w:rStyle w:val="C22"/>
          <w:rtl w:val="0"/>
        </w:rPr>
        <w:t>Slovní vysvětlení</w:t>
      </w:r>
    </w:p>
    <w:p>
      <w:pPr>
        <w:pStyle w:val="P12"/>
        <w:framePr w:w="6710" w:h="376" w:hRule="exact" w:wrap="none" w:vAnchor="page" w:hAnchor="margin" w:x="45" w:y="5948"/>
        <w:rPr>
          <w:rStyle w:val="C3"/>
          <w:rtl w:val="0"/>
        </w:rPr>
      </w:pPr>
    </w:p>
    <w:p>
      <w:pPr>
        <w:pStyle w:val="P13"/>
        <w:framePr w:w="6658" w:h="249" w:hRule="exact" w:wrap="none" w:vAnchor="page" w:hAnchor="margin" w:x="71" w:y="6004"/>
        <w:rPr>
          <w:rStyle w:val="C11"/>
          <w:rtl w:val="0"/>
        </w:rPr>
      </w:pPr>
      <w:r>
        <w:rPr>
          <w:rStyle w:val="C11"/>
          <w:rtl w:val="0"/>
        </w:rPr>
        <w:t>e) Popsat jednotlivé řady železničních vozů, nápisy a nálepky</w:t>
      </w:r>
    </w:p>
    <w:p>
      <w:pPr>
        <w:pStyle w:val="P28"/>
        <w:framePr w:w="3921" w:h="376" w:hRule="exact" w:wrap="none" w:vAnchor="page" w:hAnchor="margin" w:x="6800" w:y="5948"/>
        <w:rPr>
          <w:rStyle w:val="C3"/>
          <w:rtl w:val="0"/>
        </w:rPr>
      </w:pPr>
    </w:p>
    <w:p>
      <w:pPr>
        <w:pStyle w:val="P29"/>
        <w:framePr w:w="3839" w:h="249" w:hRule="exact" w:wrap="none" w:vAnchor="page" w:hAnchor="margin" w:x="6856" w:y="6004"/>
        <w:rPr>
          <w:rStyle w:val="C21"/>
          <w:rtl w:val="0"/>
        </w:rPr>
      </w:pPr>
      <w:r>
        <w:rPr>
          <w:rStyle w:val="C21"/>
          <w:rtl w:val="0"/>
        </w:rPr>
        <w:t>Slovní vysvětlení</w:t>
      </w:r>
    </w:p>
    <w:p>
      <w:pPr>
        <w:pStyle w:val="P32"/>
        <w:framePr w:w="10710" w:h="248" w:hRule="exact" w:wrap="none" w:vAnchor="page" w:hAnchor="margin" w:x="28" w:y="6438"/>
        <w:rPr>
          <w:rStyle w:val="C23"/>
          <w:rtl w:val="0"/>
        </w:rPr>
      </w:pPr>
      <w:r>
        <w:rPr>
          <w:rStyle w:val="C23"/>
          <w:rtl w:val="0"/>
        </w:rPr>
        <w:t>Je třeba splnit kritéria d), e) a jedno z kritérií a) až c).</w:t>
      </w:r>
    </w:p>
    <w:p>
      <w:pPr>
        <w:pStyle w:val="P23"/>
        <w:framePr w:w="10710" w:h="340" w:hRule="exact" w:wrap="none" w:vAnchor="page" w:hAnchor="margin" w:x="28" w:y="6874"/>
        <w:rPr>
          <w:rStyle w:val="C18"/>
          <w:rtl w:val="0"/>
        </w:rPr>
      </w:pPr>
      <w:r>
        <w:rPr>
          <w:rStyle w:val="C18"/>
          <w:rtl w:val="0"/>
        </w:rPr>
        <w:t>Orientace v dokumentaci železniční přepravy</w:t>
      </w:r>
    </w:p>
    <w:p>
      <w:pPr>
        <w:pStyle w:val="P24"/>
        <w:framePr w:w="6713" w:h="376" w:hRule="exact" w:wrap="none" w:vAnchor="page" w:hAnchor="margin" w:x="45" w:y="7313"/>
        <w:rPr>
          <w:rStyle w:val="C3"/>
          <w:rtl w:val="0"/>
        </w:rPr>
      </w:pPr>
    </w:p>
    <w:p>
      <w:pPr>
        <w:pStyle w:val="P25"/>
        <w:framePr w:w="6661" w:h="249" w:hRule="exact" w:wrap="none" w:vAnchor="page" w:hAnchor="margin" w:x="71" w:y="7384"/>
        <w:rPr>
          <w:rStyle w:val="C19"/>
          <w:rtl w:val="0"/>
        </w:rPr>
      </w:pPr>
      <w:r>
        <w:rPr>
          <w:rStyle w:val="C19"/>
          <w:rtl w:val="0"/>
        </w:rPr>
        <w:t>Kritéria hodnocení</w:t>
      </w:r>
    </w:p>
    <w:p>
      <w:pPr>
        <w:pStyle w:val="P26"/>
        <w:framePr w:w="3918" w:h="376" w:hRule="exact" w:wrap="none" w:vAnchor="page" w:hAnchor="margin" w:x="6803" w:y="7313"/>
        <w:rPr>
          <w:rStyle w:val="C3"/>
          <w:rtl w:val="0"/>
        </w:rPr>
      </w:pPr>
    </w:p>
    <w:p>
      <w:pPr>
        <w:pStyle w:val="P27"/>
        <w:framePr w:w="3836" w:h="249" w:hRule="exact" w:wrap="none" w:vAnchor="page" w:hAnchor="margin" w:x="6859" w:y="7384"/>
        <w:rPr>
          <w:rStyle w:val="C20"/>
          <w:rtl w:val="0"/>
        </w:rPr>
      </w:pPr>
      <w:r>
        <w:rPr>
          <w:rStyle w:val="C20"/>
          <w:rtl w:val="0"/>
        </w:rPr>
        <w:t>Způsoby ověření</w:t>
      </w:r>
    </w:p>
    <w:p>
      <w:pPr>
        <w:pStyle w:val="P12"/>
        <w:framePr w:w="6710" w:h="607" w:hRule="exact" w:wrap="none" w:vAnchor="page" w:hAnchor="margin" w:x="45" w:y="7689"/>
        <w:rPr>
          <w:rStyle w:val="C3"/>
          <w:rtl w:val="0"/>
        </w:rPr>
      </w:pPr>
    </w:p>
    <w:p>
      <w:pPr>
        <w:pStyle w:val="P13"/>
        <w:framePr w:w="6658" w:h="480" w:hRule="exact" w:wrap="none" w:vAnchor="page" w:hAnchor="margin" w:x="71" w:y="7745"/>
        <w:rPr>
          <w:rStyle w:val="C11"/>
          <w:rtl w:val="0"/>
        </w:rPr>
      </w:pPr>
      <w:r>
        <w:rPr>
          <w:rStyle w:val="C11"/>
          <w:rtl w:val="0"/>
        </w:rPr>
        <w:t>a) Prokázat znalost dopravní dokumentace železniční přepravy</w:t>
      </w:r>
    </w:p>
    <w:p>
      <w:pPr>
        <w:pStyle w:val="P28"/>
        <w:framePr w:w="3921" w:h="607" w:hRule="exact" w:wrap="none" w:vAnchor="page" w:hAnchor="margin" w:x="6800" w:y="7689"/>
        <w:rPr>
          <w:rStyle w:val="C3"/>
          <w:rtl w:val="0"/>
        </w:rPr>
      </w:pPr>
    </w:p>
    <w:p>
      <w:pPr>
        <w:pStyle w:val="P29"/>
        <w:framePr w:w="3839" w:h="480" w:hRule="exact" w:wrap="none" w:vAnchor="page" w:hAnchor="margin" w:x="6856" w:y="7745"/>
        <w:rPr>
          <w:rStyle w:val="C21"/>
          <w:rtl w:val="0"/>
        </w:rPr>
      </w:pPr>
      <w:r>
        <w:rPr>
          <w:rStyle w:val="C21"/>
          <w:rtl w:val="0"/>
        </w:rPr>
        <w:t>Praktické předvedení se slovním vysvětlením</w:t>
      </w:r>
    </w:p>
    <w:p>
      <w:pPr>
        <w:pStyle w:val="P16"/>
        <w:framePr w:w="6710" w:h="607" w:hRule="exact" w:wrap="none" w:vAnchor="page" w:hAnchor="margin" w:x="45" w:y="8296"/>
        <w:rPr>
          <w:rStyle w:val="C3"/>
          <w:rtl w:val="0"/>
        </w:rPr>
      </w:pPr>
    </w:p>
    <w:p>
      <w:pPr>
        <w:pStyle w:val="P17"/>
        <w:framePr w:w="6658" w:h="480" w:hRule="exact" w:wrap="none" w:vAnchor="page" w:hAnchor="margin" w:x="71" w:y="8352"/>
        <w:rPr>
          <w:rStyle w:val="C13"/>
          <w:rtl w:val="0"/>
        </w:rPr>
      </w:pPr>
      <w:r>
        <w:rPr>
          <w:rStyle w:val="C13"/>
          <w:rtl w:val="0"/>
        </w:rPr>
        <w:t>b) Zpracovat a vyhotovit náležitosti pro odjezd vlaku</w:t>
      </w:r>
    </w:p>
    <w:p>
      <w:pPr>
        <w:pStyle w:val="P30"/>
        <w:framePr w:w="3921" w:h="607" w:hRule="exact" w:wrap="none" w:vAnchor="page" w:hAnchor="margin" w:x="6800" w:y="8296"/>
        <w:rPr>
          <w:rStyle w:val="C3"/>
          <w:rtl w:val="0"/>
        </w:rPr>
      </w:pPr>
    </w:p>
    <w:p>
      <w:pPr>
        <w:pStyle w:val="P31"/>
        <w:framePr w:w="3839" w:h="480" w:hRule="exact" w:wrap="none" w:vAnchor="page" w:hAnchor="margin" w:x="6856" w:y="8352"/>
        <w:rPr>
          <w:rStyle w:val="C22"/>
          <w:rtl w:val="0"/>
        </w:rPr>
      </w:pPr>
      <w:r>
        <w:rPr>
          <w:rStyle w:val="C22"/>
          <w:rtl w:val="0"/>
        </w:rPr>
        <w:t>Praktické předvedení se slovním vysvětlením</w:t>
      </w:r>
    </w:p>
    <w:p>
      <w:pPr>
        <w:pStyle w:val="P32"/>
        <w:framePr w:w="10710" w:h="248" w:hRule="exact" w:wrap="none" w:vAnchor="page" w:hAnchor="margin" w:x="28" w:y="9016"/>
        <w:rPr>
          <w:rStyle w:val="C23"/>
          <w:rtl w:val="0"/>
        </w:rPr>
      </w:pPr>
      <w:r>
        <w:rPr>
          <w:rStyle w:val="C23"/>
          <w:rtl w:val="0"/>
        </w:rPr>
        <w:t>Je třeba splnit minimálně jedno kritérium.</w:t>
      </w:r>
    </w:p>
    <w:p>
      <w:pPr>
        <w:pStyle w:val="P23"/>
        <w:framePr w:w="10710" w:h="340" w:hRule="exact" w:wrap="none" w:vAnchor="page" w:hAnchor="margin" w:x="28" w:y="9452"/>
        <w:rPr>
          <w:rStyle w:val="C18"/>
          <w:rtl w:val="0"/>
        </w:rPr>
      </w:pPr>
      <w:r>
        <w:rPr>
          <w:rStyle w:val="C18"/>
          <w:rtl w:val="0"/>
        </w:rPr>
        <w:t>Vykonávání komerčních i přepravních prohlídek vozů nákladních vlaků a kontrola průvodních listin</w:t>
      </w:r>
    </w:p>
    <w:p>
      <w:pPr>
        <w:pStyle w:val="P24"/>
        <w:framePr w:w="6713" w:h="376" w:hRule="exact" w:wrap="none" w:vAnchor="page" w:hAnchor="margin" w:x="45" w:y="9891"/>
        <w:rPr>
          <w:rStyle w:val="C3"/>
          <w:rtl w:val="0"/>
        </w:rPr>
      </w:pPr>
    </w:p>
    <w:p>
      <w:pPr>
        <w:pStyle w:val="P25"/>
        <w:framePr w:w="6661" w:h="249" w:hRule="exact" w:wrap="none" w:vAnchor="page" w:hAnchor="margin" w:x="71" w:y="9962"/>
        <w:rPr>
          <w:rStyle w:val="C19"/>
          <w:rtl w:val="0"/>
        </w:rPr>
      </w:pPr>
      <w:r>
        <w:rPr>
          <w:rStyle w:val="C19"/>
          <w:rtl w:val="0"/>
        </w:rPr>
        <w:t>Kritéria hodnocení</w:t>
      </w:r>
    </w:p>
    <w:p>
      <w:pPr>
        <w:pStyle w:val="P26"/>
        <w:framePr w:w="3918" w:h="376" w:hRule="exact" w:wrap="none" w:vAnchor="page" w:hAnchor="margin" w:x="6803" w:y="9891"/>
        <w:rPr>
          <w:rStyle w:val="C3"/>
          <w:rtl w:val="0"/>
        </w:rPr>
      </w:pPr>
    </w:p>
    <w:p>
      <w:pPr>
        <w:pStyle w:val="P27"/>
        <w:framePr w:w="3836" w:h="249" w:hRule="exact" w:wrap="none" w:vAnchor="page" w:hAnchor="margin" w:x="6859" w:y="9962"/>
        <w:rPr>
          <w:rStyle w:val="C20"/>
          <w:rtl w:val="0"/>
        </w:rPr>
      </w:pPr>
      <w:r>
        <w:rPr>
          <w:rStyle w:val="C20"/>
          <w:rtl w:val="0"/>
        </w:rPr>
        <w:t>Způsoby ověření</w:t>
      </w:r>
    </w:p>
    <w:p>
      <w:pPr>
        <w:pStyle w:val="P12"/>
        <w:framePr w:w="6710" w:h="607" w:hRule="exact" w:wrap="none" w:vAnchor="page" w:hAnchor="margin" w:x="45" w:y="10267"/>
        <w:rPr>
          <w:rStyle w:val="C3"/>
          <w:rtl w:val="0"/>
        </w:rPr>
      </w:pPr>
    </w:p>
    <w:p>
      <w:pPr>
        <w:pStyle w:val="P13"/>
        <w:framePr w:w="6658" w:h="480" w:hRule="exact" w:wrap="none" w:vAnchor="page" w:hAnchor="margin" w:x="71" w:y="10323"/>
        <w:rPr>
          <w:rStyle w:val="C11"/>
          <w:rtl w:val="0"/>
        </w:rPr>
      </w:pPr>
      <w:r>
        <w:rPr>
          <w:rStyle w:val="C11"/>
          <w:rtl w:val="0"/>
        </w:rPr>
        <w:t>a) Dodržovat komerční a přepravní prohlídky</w:t>
      </w:r>
    </w:p>
    <w:p>
      <w:pPr>
        <w:pStyle w:val="P28"/>
        <w:framePr w:w="3921" w:h="607" w:hRule="exact" w:wrap="none" w:vAnchor="page" w:hAnchor="margin" w:x="6800" w:y="10267"/>
        <w:rPr>
          <w:rStyle w:val="C3"/>
          <w:rtl w:val="0"/>
        </w:rPr>
      </w:pPr>
    </w:p>
    <w:p>
      <w:pPr>
        <w:pStyle w:val="P29"/>
        <w:framePr w:w="3839" w:h="480" w:hRule="exact" w:wrap="none" w:vAnchor="page" w:hAnchor="margin" w:x="6856" w:y="10323"/>
        <w:rPr>
          <w:rStyle w:val="C21"/>
          <w:rtl w:val="0"/>
        </w:rPr>
      </w:pPr>
      <w:r>
        <w:rPr>
          <w:rStyle w:val="C21"/>
          <w:rtl w:val="0"/>
        </w:rPr>
        <w:t>Praktické předvedení se slovním vysvětlením</w:t>
      </w:r>
    </w:p>
    <w:p>
      <w:pPr>
        <w:pStyle w:val="P16"/>
        <w:framePr w:w="6710" w:h="607" w:hRule="exact" w:wrap="none" w:vAnchor="page" w:hAnchor="margin" w:x="45" w:y="10874"/>
        <w:rPr>
          <w:rStyle w:val="C3"/>
          <w:rtl w:val="0"/>
        </w:rPr>
      </w:pPr>
    </w:p>
    <w:p>
      <w:pPr>
        <w:pStyle w:val="P17"/>
        <w:framePr w:w="6658" w:h="480" w:hRule="exact" w:wrap="none" w:vAnchor="page" w:hAnchor="margin" w:x="71" w:y="10930"/>
        <w:rPr>
          <w:rStyle w:val="C13"/>
          <w:rtl w:val="0"/>
        </w:rPr>
      </w:pPr>
      <w:r>
        <w:rPr>
          <w:rStyle w:val="C13"/>
          <w:rtl w:val="0"/>
        </w:rPr>
        <w:t>b) Kontrolovat průvodní listiny zásilek</w:t>
      </w:r>
    </w:p>
    <w:p>
      <w:pPr>
        <w:pStyle w:val="P30"/>
        <w:framePr w:w="3921" w:h="607" w:hRule="exact" w:wrap="none" w:vAnchor="page" w:hAnchor="margin" w:x="6800" w:y="10874"/>
        <w:rPr>
          <w:rStyle w:val="C3"/>
          <w:rtl w:val="0"/>
        </w:rPr>
      </w:pPr>
    </w:p>
    <w:p>
      <w:pPr>
        <w:pStyle w:val="P31"/>
        <w:framePr w:w="3839" w:h="480" w:hRule="exact" w:wrap="none" w:vAnchor="page" w:hAnchor="margin" w:x="6856" w:y="10930"/>
        <w:rPr>
          <w:rStyle w:val="C22"/>
          <w:rtl w:val="0"/>
        </w:rPr>
      </w:pPr>
      <w:r>
        <w:rPr>
          <w:rStyle w:val="C22"/>
          <w:rtl w:val="0"/>
        </w:rPr>
        <w:t>Praktické předvedení se slovním vysvětlením</w:t>
      </w:r>
    </w:p>
    <w:p>
      <w:pPr>
        <w:pStyle w:val="P12"/>
        <w:framePr w:w="6710" w:h="376" w:hRule="exact" w:wrap="none" w:vAnchor="page" w:hAnchor="margin" w:x="45" w:y="11481"/>
        <w:rPr>
          <w:rStyle w:val="C3"/>
          <w:rtl w:val="0"/>
        </w:rPr>
      </w:pPr>
    </w:p>
    <w:p>
      <w:pPr>
        <w:pStyle w:val="P13"/>
        <w:framePr w:w="6658" w:h="249" w:hRule="exact" w:wrap="none" w:vAnchor="page" w:hAnchor="margin" w:x="71" w:y="11537"/>
        <w:rPr>
          <w:rStyle w:val="C11"/>
          <w:rtl w:val="0"/>
        </w:rPr>
      </w:pPr>
      <w:r>
        <w:rPr>
          <w:rStyle w:val="C11"/>
          <w:rtl w:val="0"/>
        </w:rPr>
        <w:t>c) Objasnit odstraňování přepravních překážek</w:t>
      </w:r>
    </w:p>
    <w:p>
      <w:pPr>
        <w:pStyle w:val="P28"/>
        <w:framePr w:w="3921" w:h="376" w:hRule="exact" w:wrap="none" w:vAnchor="page" w:hAnchor="margin" w:x="6800" w:y="11481"/>
        <w:rPr>
          <w:rStyle w:val="C3"/>
          <w:rtl w:val="0"/>
        </w:rPr>
      </w:pPr>
    </w:p>
    <w:p>
      <w:pPr>
        <w:pStyle w:val="P29"/>
        <w:framePr w:w="3839" w:h="249" w:hRule="exact" w:wrap="none" w:vAnchor="page" w:hAnchor="margin" w:x="6856" w:y="11537"/>
        <w:rPr>
          <w:rStyle w:val="C21"/>
          <w:rtl w:val="0"/>
        </w:rPr>
      </w:pPr>
      <w:r>
        <w:rPr>
          <w:rStyle w:val="C21"/>
          <w:rtl w:val="0"/>
        </w:rPr>
        <w:t>Slovní vysvětlení</w:t>
      </w:r>
    </w:p>
    <w:p>
      <w:pPr>
        <w:pStyle w:val="P16"/>
        <w:framePr w:w="6710" w:h="376" w:hRule="exact" w:wrap="none" w:vAnchor="page" w:hAnchor="margin" w:x="45" w:y="11857"/>
        <w:rPr>
          <w:rStyle w:val="C3"/>
          <w:rtl w:val="0"/>
        </w:rPr>
      </w:pPr>
    </w:p>
    <w:p>
      <w:pPr>
        <w:pStyle w:val="P17"/>
        <w:framePr w:w="6658" w:h="249" w:hRule="exact" w:wrap="none" w:vAnchor="page" w:hAnchor="margin" w:x="71" w:y="11913"/>
        <w:rPr>
          <w:rStyle w:val="C13"/>
          <w:rtl w:val="0"/>
        </w:rPr>
      </w:pPr>
      <w:r>
        <w:rPr>
          <w:rStyle w:val="C13"/>
          <w:rtl w:val="0"/>
        </w:rPr>
        <w:t>d) Vysvětlit odstraňování komerčních závad</w:t>
      </w:r>
    </w:p>
    <w:p>
      <w:pPr>
        <w:pStyle w:val="P30"/>
        <w:framePr w:w="3921" w:h="376" w:hRule="exact" w:wrap="none" w:vAnchor="page" w:hAnchor="margin" w:x="6800" w:y="11857"/>
        <w:rPr>
          <w:rStyle w:val="C3"/>
          <w:rtl w:val="0"/>
        </w:rPr>
      </w:pPr>
    </w:p>
    <w:p>
      <w:pPr>
        <w:pStyle w:val="P31"/>
        <w:framePr w:w="3839" w:h="249" w:hRule="exact" w:wrap="none" w:vAnchor="page" w:hAnchor="margin" w:x="6856" w:y="11913"/>
        <w:rPr>
          <w:rStyle w:val="C22"/>
          <w:rtl w:val="0"/>
        </w:rPr>
      </w:pPr>
      <w:r>
        <w:rPr>
          <w:rStyle w:val="C22"/>
          <w:rtl w:val="0"/>
        </w:rPr>
        <w:t>Slovní vysvětlení</w:t>
      </w:r>
    </w:p>
    <w:p>
      <w:pPr>
        <w:pStyle w:val="P12"/>
        <w:framePr w:w="6710" w:h="607" w:hRule="exact" w:wrap="none" w:vAnchor="page" w:hAnchor="margin" w:x="45" w:y="12234"/>
        <w:rPr>
          <w:rStyle w:val="C3"/>
          <w:rtl w:val="0"/>
        </w:rPr>
      </w:pPr>
    </w:p>
    <w:p>
      <w:pPr>
        <w:pStyle w:val="P13"/>
        <w:framePr w:w="6658" w:h="480" w:hRule="exact" w:wrap="none" w:vAnchor="page" w:hAnchor="margin" w:x="71" w:y="12290"/>
        <w:rPr>
          <w:rStyle w:val="C11"/>
          <w:rtl w:val="0"/>
        </w:rPr>
      </w:pPr>
      <w:r>
        <w:rPr>
          <w:rStyle w:val="C11"/>
          <w:rtl w:val="0"/>
        </w:rPr>
        <w:t>e) Vést evidenci železniční vozů (objednávky a odříkání železničních vozů; obsluha informačních programů atd.)</w:t>
      </w:r>
    </w:p>
    <w:p>
      <w:pPr>
        <w:pStyle w:val="P28"/>
        <w:framePr w:w="3921" w:h="607" w:hRule="exact" w:wrap="none" w:vAnchor="page" w:hAnchor="margin" w:x="6800" w:y="12234"/>
        <w:rPr>
          <w:rStyle w:val="C3"/>
          <w:rtl w:val="0"/>
        </w:rPr>
      </w:pPr>
    </w:p>
    <w:p>
      <w:pPr>
        <w:pStyle w:val="P29"/>
        <w:framePr w:w="3839" w:h="480" w:hRule="exact" w:wrap="none" w:vAnchor="page" w:hAnchor="margin" w:x="6856" w:y="12290"/>
        <w:rPr>
          <w:rStyle w:val="C21"/>
          <w:rtl w:val="0"/>
        </w:rPr>
      </w:pPr>
      <w:r>
        <w:rPr>
          <w:rStyle w:val="C21"/>
          <w:rtl w:val="0"/>
        </w:rPr>
        <w:t>Praktické předvedení se slovním vysvětlením</w:t>
      </w:r>
    </w:p>
    <w:p>
      <w:pPr>
        <w:pStyle w:val="P32"/>
        <w:framePr w:w="10710" w:h="248" w:hRule="exact" w:wrap="none" w:vAnchor="page" w:hAnchor="margin" w:x="28" w:y="12954"/>
        <w:rPr>
          <w:rStyle w:val="C23"/>
          <w:rtl w:val="0"/>
        </w:rPr>
      </w:pPr>
      <w:r>
        <w:rPr>
          <w:rStyle w:val="C23"/>
          <w:rtl w:val="0"/>
        </w:rPr>
        <w:t>Je třeba splnit minimálně tři kritéria.</w:t>
      </w:r>
    </w:p>
    <w:p>
      <w:pPr>
        <w:pStyle w:val="P23"/>
        <w:framePr w:w="10710" w:h="340" w:hRule="exact" w:wrap="none" w:vAnchor="page" w:hAnchor="margin" w:x="28" w:y="13389"/>
        <w:rPr>
          <w:rStyle w:val="C18"/>
          <w:rtl w:val="0"/>
        </w:rPr>
      </w:pPr>
      <w:r>
        <w:rPr>
          <w:rStyle w:val="C18"/>
          <w:rtl w:val="0"/>
        </w:rPr>
        <w:t>Vyhotovování podkladů průvodních listin v železniční přepravě</w:t>
      </w:r>
    </w:p>
    <w:p>
      <w:pPr>
        <w:pStyle w:val="P24"/>
        <w:framePr w:w="6713" w:h="376" w:hRule="exact" w:wrap="none" w:vAnchor="page" w:hAnchor="margin" w:x="45" w:y="13829"/>
        <w:rPr>
          <w:rStyle w:val="C3"/>
          <w:rtl w:val="0"/>
        </w:rPr>
      </w:pPr>
    </w:p>
    <w:p>
      <w:pPr>
        <w:pStyle w:val="P25"/>
        <w:framePr w:w="6661" w:h="249" w:hRule="exact" w:wrap="none" w:vAnchor="page" w:hAnchor="margin" w:x="71" w:y="13900"/>
        <w:rPr>
          <w:rStyle w:val="C19"/>
          <w:rtl w:val="0"/>
        </w:rPr>
      </w:pPr>
      <w:r>
        <w:rPr>
          <w:rStyle w:val="C19"/>
          <w:rtl w:val="0"/>
        </w:rPr>
        <w:t>Kritéria hodnocení</w:t>
      </w:r>
    </w:p>
    <w:p>
      <w:pPr>
        <w:pStyle w:val="P26"/>
        <w:framePr w:w="3918" w:h="376" w:hRule="exact" w:wrap="none" w:vAnchor="page" w:hAnchor="margin" w:x="6803" w:y="13829"/>
        <w:rPr>
          <w:rStyle w:val="C3"/>
          <w:rtl w:val="0"/>
        </w:rPr>
      </w:pPr>
    </w:p>
    <w:p>
      <w:pPr>
        <w:pStyle w:val="P27"/>
        <w:framePr w:w="3836" w:h="249" w:hRule="exact" w:wrap="none" w:vAnchor="page" w:hAnchor="margin" w:x="6859" w:y="13900"/>
        <w:rPr>
          <w:rStyle w:val="C20"/>
          <w:rtl w:val="0"/>
        </w:rPr>
      </w:pPr>
      <w:r>
        <w:rPr>
          <w:rStyle w:val="C20"/>
          <w:rtl w:val="0"/>
        </w:rPr>
        <w:t>Způsoby ověření</w:t>
      </w:r>
    </w:p>
    <w:p>
      <w:pPr>
        <w:pStyle w:val="P12"/>
        <w:framePr w:w="6710" w:h="376" w:hRule="exact" w:wrap="none" w:vAnchor="page" w:hAnchor="margin" w:x="45" w:y="14205"/>
        <w:rPr>
          <w:rStyle w:val="C3"/>
          <w:rtl w:val="0"/>
        </w:rPr>
      </w:pPr>
    </w:p>
    <w:p>
      <w:pPr>
        <w:pStyle w:val="P13"/>
        <w:framePr w:w="6658" w:h="249" w:hRule="exact" w:wrap="none" w:vAnchor="page" w:hAnchor="margin" w:x="71" w:y="14261"/>
        <w:rPr>
          <w:rStyle w:val="C11"/>
          <w:rtl w:val="0"/>
        </w:rPr>
      </w:pPr>
      <w:r>
        <w:rPr>
          <w:rStyle w:val="C11"/>
          <w:rtl w:val="0"/>
        </w:rPr>
        <w:t>a) Prokázat znalost průvodních listin pro nákladní přepravu</w:t>
      </w:r>
    </w:p>
    <w:p>
      <w:pPr>
        <w:pStyle w:val="P28"/>
        <w:framePr w:w="3921" w:h="376" w:hRule="exact" w:wrap="none" w:vAnchor="page" w:hAnchor="margin" w:x="6800" w:y="14205"/>
        <w:rPr>
          <w:rStyle w:val="C3"/>
          <w:rtl w:val="0"/>
        </w:rPr>
      </w:pPr>
    </w:p>
    <w:p>
      <w:pPr>
        <w:pStyle w:val="P29"/>
        <w:framePr w:w="3839" w:h="249" w:hRule="exact" w:wrap="none" w:vAnchor="page" w:hAnchor="margin" w:x="6856" w:y="14261"/>
        <w:rPr>
          <w:rStyle w:val="C21"/>
          <w:rtl w:val="0"/>
        </w:rPr>
      </w:pPr>
      <w:r>
        <w:rPr>
          <w:rStyle w:val="C21"/>
          <w:rtl w:val="0"/>
        </w:rPr>
        <w:t>Slovní vysvětlení</w:t>
      </w:r>
    </w:p>
    <w:p>
      <w:pPr>
        <w:pStyle w:val="P16"/>
        <w:framePr w:w="6710" w:h="376" w:hRule="exact" w:wrap="none" w:vAnchor="page" w:hAnchor="margin" w:x="45" w:y="14581"/>
        <w:rPr>
          <w:rStyle w:val="C3"/>
          <w:rtl w:val="0"/>
        </w:rPr>
      </w:pPr>
    </w:p>
    <w:p>
      <w:pPr>
        <w:pStyle w:val="P17"/>
        <w:framePr w:w="6658" w:h="249" w:hRule="exact" w:wrap="none" w:vAnchor="page" w:hAnchor="margin" w:x="71" w:y="14637"/>
        <w:rPr>
          <w:rStyle w:val="C13"/>
          <w:rtl w:val="0"/>
        </w:rPr>
      </w:pPr>
      <w:r>
        <w:rPr>
          <w:rStyle w:val="C13"/>
          <w:rtl w:val="0"/>
        </w:rPr>
        <w:t>b) Sestavit příslušné relace vlaků nákladní přepravy</w:t>
      </w:r>
    </w:p>
    <w:p>
      <w:pPr>
        <w:pStyle w:val="P30"/>
        <w:framePr w:w="3921" w:h="376" w:hRule="exact" w:wrap="none" w:vAnchor="page" w:hAnchor="margin" w:x="6800" w:y="14581"/>
        <w:rPr>
          <w:rStyle w:val="C3"/>
          <w:rtl w:val="0"/>
        </w:rPr>
      </w:pPr>
    </w:p>
    <w:p>
      <w:pPr>
        <w:pStyle w:val="P31"/>
        <w:framePr w:w="3839" w:h="249" w:hRule="exact" w:wrap="none" w:vAnchor="page" w:hAnchor="margin" w:x="6856" w:y="14637"/>
        <w:rPr>
          <w:rStyle w:val="C22"/>
          <w:rtl w:val="0"/>
        </w:rPr>
      </w:pPr>
      <w:r>
        <w:rPr>
          <w:rStyle w:val="C22"/>
          <w:rtl w:val="0"/>
        </w:rPr>
        <w:t>Slovní vysvětlení</w:t>
      </w:r>
    </w:p>
    <w:p>
      <w:pPr>
        <w:pStyle w:val="P12"/>
        <w:framePr w:w="6710" w:h="607" w:hRule="exact" w:wrap="none" w:vAnchor="page" w:hAnchor="margin" w:x="45" w:y="14957"/>
        <w:rPr>
          <w:rStyle w:val="C3"/>
          <w:rtl w:val="0"/>
        </w:rPr>
      </w:pPr>
    </w:p>
    <w:p>
      <w:pPr>
        <w:pStyle w:val="P13"/>
        <w:framePr w:w="6658" w:h="480" w:hRule="exact" w:wrap="none" w:vAnchor="page" w:hAnchor="margin" w:x="71" w:y="15013"/>
        <w:rPr>
          <w:rStyle w:val="C11"/>
          <w:rtl w:val="0"/>
        </w:rPr>
      </w:pPr>
      <w:r>
        <w:rPr>
          <w:rStyle w:val="C11"/>
          <w:rtl w:val="0"/>
        </w:rPr>
        <w:t>c) Popsat a zpracovat přepravní výkony (přistavení vozů, nakládka, vykládka, deponace atd.)</w:t>
      </w:r>
    </w:p>
    <w:p>
      <w:pPr>
        <w:pStyle w:val="P28"/>
        <w:framePr w:w="3921" w:h="607" w:hRule="exact" w:wrap="none" w:vAnchor="page" w:hAnchor="margin" w:x="6800" w:y="14957"/>
        <w:rPr>
          <w:rStyle w:val="C3"/>
          <w:rtl w:val="0"/>
        </w:rPr>
      </w:pPr>
    </w:p>
    <w:p>
      <w:pPr>
        <w:pStyle w:val="P29"/>
        <w:framePr w:w="3839" w:h="480" w:hRule="exact" w:wrap="none" w:vAnchor="page" w:hAnchor="margin" w:x="6856" w:y="15013"/>
        <w:rPr>
          <w:rStyle w:val="C21"/>
          <w:rtl w:val="0"/>
        </w:rPr>
      </w:pPr>
      <w:r>
        <w:rPr>
          <w:rStyle w:val="C21"/>
          <w:rtl w:val="0"/>
        </w:rPr>
        <w:t>Slovní vysvětlení</w:t>
      </w:r>
    </w:p>
    <w:p>
      <w:pPr>
        <w:pStyle w:val="P32"/>
        <w:framePr w:w="10710" w:h="248" w:hRule="exact" w:wrap="none" w:vAnchor="page" w:hAnchor="margin" w:x="28" w:y="15678"/>
        <w:rPr>
          <w:rStyle w:val="C23"/>
          <w:rtl w:val="0"/>
        </w:rPr>
      </w:pPr>
      <w:r>
        <w:rPr>
          <w:rStyle w:val="C23"/>
          <w:rtl w:val="0"/>
        </w:rPr>
        <w:t>Je třeba splnit minimálně dvě kritéria.</w:t>
      </w:r>
    </w:p>
    <w:p>
      <w:pPr>
        <w:pStyle w:val="P21"/>
        <w:framePr w:w="7654" w:h="331" w:hRule="exact" w:wrap="none" w:vAnchor="page" w:hAnchor="margin" w:x="28" w:y="15940"/>
        <w:rPr>
          <w:rStyle w:val="C16"/>
          <w:rtl w:val="0"/>
        </w:rPr>
      </w:pPr>
      <w:r>
        <w:rPr>
          <w:rStyle w:val="C16"/>
          <w:rtl w:val="0"/>
        </w:rPr>
        <w:t>Tranzitér, 31.7.2026 13:00:45</w:t>
      </w:r>
    </w:p>
    <w:p>
      <w:pPr>
        <w:pStyle w:val="P22"/>
        <w:framePr w:w="2790" w:h="331" w:hRule="exact" w:wrap="none" w:vAnchor="page" w:hAnchor="margin" w:x="7911" w:y="15940"/>
        <w:rPr>
          <w:rStyle w:val="C17"/>
          <w:rtl w:val="0"/>
        </w:rPr>
      </w:pPr>
      <w:r>
        <w:rPr>
          <w:rStyle w:val="C17"/>
          <w:rtl w:val="0"/>
        </w:rPr>
        <w:t>Strana 2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uchazeč při zkoušce smí používat.</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prokazatelně doložit absolvování Kabinetu bezpečnosti práce, jehož součástí jsou zejména podmínky pro bezpečnost a ochranu zdraví při práci, požární ochrany (PO) a poskytování první pomoci. </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je vyžadována (odkaz na povolání v NSP - http://katalog.nsp.cz/karta_tp.aspx?id_jp=2856&amp;kod_sm1=14).</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by měla být pokud možno ověřována v navazujících činnostech s využitím daných technologických postupů zejména v oblasti obsluhy dopravní cesty.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i k časovému hledisku zvládání operací.</w:t>
      </w:r>
    </w:p>
    <w:p>
      <w:pPr>
        <w:pStyle w:val="P33"/>
        <w:framePr w:w="10766" w:h="2298" w:hRule="exact" w:wrap="none" w:vAnchor="page" w:hAnchor="margin" w:x="0" w:y="6195"/>
        <w:rPr>
          <w:rStyle w:val="C3"/>
          <w:rtl w:val="0"/>
        </w:rPr>
      </w:pPr>
    </w:p>
    <w:p>
      <w:pPr>
        <w:pStyle w:val="P35"/>
        <w:framePr w:w="10710" w:h="340" w:hRule="exact" w:wrap="none" w:vAnchor="page" w:hAnchor="margin" w:x="28" w:y="6195"/>
        <w:rPr>
          <w:rStyle w:val="C25"/>
          <w:rtl w:val="0"/>
        </w:rPr>
      </w:pPr>
      <w:r>
        <w:rPr>
          <w:rStyle w:val="C25"/>
          <w:rtl w:val="0"/>
        </w:rPr>
        <w:t>Výsledné hodnocení</w:t>
      </w:r>
    </w:p>
    <w:p>
      <w:pPr>
        <w:keepNext w:val="0"/>
        <w:keepLines w:val="0"/>
        <w:framePr w:w="10766" w:h="1958" w:hRule="exact" w:wrap="none" w:vAnchor="page" w:hAnchor="margin" w:x="0" w:y="6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právnické osoby. 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8720"/>
        <w:rPr>
          <w:rStyle w:val="C3"/>
          <w:rtl w:val="0"/>
        </w:rPr>
      </w:pPr>
    </w:p>
    <w:p>
      <w:pPr>
        <w:pStyle w:val="P35"/>
        <w:framePr w:w="10710" w:h="340" w:hRule="exact" w:wrap="none" w:vAnchor="page" w:hAnchor="margin" w:x="28" w:y="8720"/>
        <w:rPr>
          <w:rStyle w:val="C25"/>
          <w:rtl w:val="0"/>
        </w:rPr>
      </w:pPr>
      <w:r>
        <w:rPr>
          <w:rStyle w:val="C25"/>
          <w:rtl w:val="0"/>
        </w:rPr>
        <w:t>Počet zkoušejících</w:t>
      </w:r>
    </w:p>
    <w:p>
      <w:pPr>
        <w:keepNext w:val="0"/>
        <w:keepLines w:val="0"/>
        <w:framePr w:w="10766" w:h="806" w:hRule="exact" w:wrap="none" w:vAnchor="page" w:hAnchor="margin" w:x="0" w:y="90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právnické osoby.</w:t>
      </w:r>
    </w:p>
    <w:p>
      <w:pPr>
        <w:pStyle w:val="P21"/>
        <w:framePr w:w="7654" w:h="331" w:hRule="exact" w:wrap="none" w:vAnchor="page" w:hAnchor="margin" w:x="28" w:y="15940"/>
        <w:rPr>
          <w:rStyle w:val="C16"/>
          <w:rtl w:val="0"/>
        </w:rPr>
      </w:pPr>
      <w:r>
        <w:rPr>
          <w:rStyle w:val="C16"/>
          <w:rtl w:val="0"/>
        </w:rPr>
        <w:t>Tranzitér, 31.7.2026 13:00:45</w:t>
      </w:r>
    </w:p>
    <w:p>
      <w:pPr>
        <w:pStyle w:val="P22"/>
        <w:framePr w:w="2790" w:h="331" w:hRule="exact" w:wrap="none" w:vAnchor="page" w:hAnchor="margin" w:x="7911" w:y="15940"/>
        <w:rPr>
          <w:rStyle w:val="C17"/>
          <w:rtl w:val="0"/>
        </w:rPr>
      </w:pPr>
      <w:r>
        <w:rPr>
          <w:rStyle w:val="C17"/>
          <w:rtl w:val="0"/>
        </w:rPr>
        <w:t>Strana 3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alespoň jednu z následujících variant požadavků:</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a)Střední vzdělání s výučním listem s praxí v délce minimálně 5 let v typové pozici tranzitér, nebo ve vyšší kvalifikaci, která zahrnuje požadavky na tento kvalifikační stupeň (např. výpravčí) v oblasti provozování železniční dopravy, z toho minimálně tři roky v období posledních pěti let před podáním žádosti o udělení autorizace.</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b)Střední vzdělání s maturitní zkouškou se zaměřením na provozování dráhy s praxí v délce minimálně 5 let, z toho minimálně dva roky v období posledních pěti let před podáním žádosti o udělení autorizace.</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c)Vysokoškolské vzdělání se zaměřením na provozování dráhy s praxí v délce minimálně 5 let v oblasti provozování dráhy, z toho minimálně jeden rok v období posledních dvou let před podáním žádosti o udělení autorizace.</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přípravu zaměřenou na vzdělávání a hodnocení dospělých s důrazem na psychologické aspekty zkoušení dospělých v rozsahu minimálně 12 hodin.</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2999" w:hRule="exact" w:wrap="none" w:vAnchor="page" w:hAnchor="margin" w:x="0" w:y="9077"/>
        <w:rPr>
          <w:rStyle w:val="C3"/>
          <w:rtl w:val="0"/>
        </w:rPr>
      </w:pPr>
    </w:p>
    <w:p>
      <w:pPr>
        <w:pStyle w:val="P35"/>
        <w:framePr w:w="10710" w:h="340" w:hRule="exact" w:wrap="none" w:vAnchor="page" w:hAnchor="margin" w:x="28" w:y="9077"/>
        <w:rPr>
          <w:rStyle w:val="C25"/>
          <w:rtl w:val="0"/>
        </w:rPr>
      </w:pPr>
      <w:r>
        <w:rPr>
          <w:rStyle w:val="C25"/>
          <w:rtl w:val="0"/>
        </w:rPr>
        <w:t>Nezbytné materiální a technické předpoklady pro provedení zkoušky</w:t>
      </w:r>
    </w:p>
    <w:p>
      <w:pPr>
        <w:keepNext w:val="0"/>
        <w:keepLines w:val="0"/>
        <w:framePr w:w="10766" w:h="2659" w:hRule="exact" w:wrap="none" w:vAnchor="page" w:hAnchor="margin" w:x="0" w:y="9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hodnotícího standardu je třeba mít k dispozici příslušný typ sdělovacího a zabezpečovacího zařízení železniční stanice, vlečky na patřičné úrovni, prostory pro teoretickou a praktickou část zkoušky, popis technologických postupů a text předpisů souvisejících s dopravním a přepravním výkonem, dopravní prostředky a technická zařízení.</w:t>
      </w:r>
    </w:p>
    <w:p>
      <w:pPr>
        <w:keepNext w:val="0"/>
        <w:keepLines w:val="0"/>
        <w:framePr w:w="10766" w:h="2659" w:hRule="exact" w:wrap="none" w:vAnchor="page" w:hAnchor="margin" w:x="0" w:y="9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59" w:hRule="exact" w:wrap="none" w:vAnchor="page" w:hAnchor="margin" w:x="0" w:y="9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umožňující srovnání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2303"/>
        <w:rPr>
          <w:rStyle w:val="C3"/>
          <w:rtl w:val="0"/>
        </w:rPr>
      </w:pPr>
    </w:p>
    <w:p>
      <w:pPr>
        <w:pStyle w:val="P35"/>
        <w:framePr w:w="10710" w:h="340" w:hRule="exact" w:wrap="none" w:vAnchor="page" w:hAnchor="margin" w:x="28" w:y="12303"/>
        <w:rPr>
          <w:rStyle w:val="C25"/>
          <w:rtl w:val="0"/>
        </w:rPr>
      </w:pPr>
      <w:r>
        <w:rPr>
          <w:rStyle w:val="C25"/>
          <w:rtl w:val="0"/>
        </w:rPr>
        <w:t>Doba přípravy na zkoušku</w:t>
      </w:r>
    </w:p>
    <w:p>
      <w:pPr>
        <w:keepNext w:val="0"/>
        <w:keepLines w:val="0"/>
        <w:framePr w:w="10766" w:h="1036" w:hRule="exact" w:wrap="none" w:vAnchor="page" w:hAnchor="margin" w:x="0" w:y="12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3906"/>
        <w:rPr>
          <w:rStyle w:val="C3"/>
          <w:rtl w:val="0"/>
        </w:rPr>
      </w:pPr>
    </w:p>
    <w:p>
      <w:pPr>
        <w:pStyle w:val="P35"/>
        <w:framePr w:w="10710" w:h="340" w:hRule="exact" w:wrap="none" w:vAnchor="page" w:hAnchor="margin" w:x="28" w:y="13906"/>
        <w:rPr>
          <w:rStyle w:val="C25"/>
          <w:rtl w:val="0"/>
        </w:rPr>
      </w:pPr>
      <w:r>
        <w:rPr>
          <w:rStyle w:val="C25"/>
          <w:rtl w:val="0"/>
        </w:rPr>
        <w:t>Doba pro vykonání zkoušky</w:t>
      </w:r>
    </w:p>
    <w:p>
      <w:pPr>
        <w:keepNext w:val="0"/>
        <w:keepLines w:val="0"/>
        <w:framePr w:w="10766" w:h="806" w:hRule="exact" w:wrap="none" w:vAnchor="page" w:hAnchor="margin" w:x="0" w:y="142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podle zadaných činností rozložena do více dnů.</w:t>
      </w:r>
    </w:p>
    <w:p>
      <w:pPr>
        <w:pStyle w:val="P21"/>
        <w:framePr w:w="7654" w:h="331" w:hRule="exact" w:wrap="none" w:vAnchor="page" w:hAnchor="margin" w:x="28" w:y="15940"/>
        <w:rPr>
          <w:rStyle w:val="C16"/>
          <w:rtl w:val="0"/>
        </w:rPr>
      </w:pPr>
      <w:r>
        <w:rPr>
          <w:rStyle w:val="C16"/>
          <w:rtl w:val="0"/>
        </w:rPr>
        <w:t>Tranzitér, 31.7.2026 13:00:45</w:t>
      </w:r>
    </w:p>
    <w:p>
      <w:pPr>
        <w:pStyle w:val="P22"/>
        <w:framePr w:w="2790" w:h="331" w:hRule="exact" w:wrap="none" w:vAnchor="page" w:hAnchor="margin" w:x="7911" w:y="15940"/>
        <w:rPr>
          <w:rStyle w:val="C17"/>
          <w:rtl w:val="0"/>
        </w:rPr>
      </w:pPr>
      <w:r>
        <w:rPr>
          <w:rStyle w:val="C17"/>
          <w:rtl w:val="0"/>
        </w:rPr>
        <w:t>Strana 4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Expertním týmem železničář (ETŽ), v němž byly zastoupeny:</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dopravy České Republiky</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 tyto subjekty:</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dráhy, a. s., GŘ</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UNIPETROL doprava, a. s.</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VIAMONT, a. s.</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Doprava, a. s.</w:t>
      </w:r>
    </w:p>
    <w:p>
      <w:pPr>
        <w:pStyle w:val="P21"/>
        <w:framePr w:w="7654" w:h="331" w:hRule="exact" w:wrap="none" w:vAnchor="page" w:hAnchor="margin" w:x="28" w:y="15940"/>
        <w:rPr>
          <w:rStyle w:val="C16"/>
          <w:rtl w:val="0"/>
        </w:rPr>
      </w:pPr>
      <w:r>
        <w:rPr>
          <w:rStyle w:val="C16"/>
          <w:rtl w:val="0"/>
        </w:rPr>
        <w:t>Tranzitér, 31.7.2026 13:00:45</w:t>
      </w:r>
    </w:p>
    <w:p>
      <w:pPr>
        <w:pStyle w:val="P22"/>
        <w:framePr w:w="2790" w:h="331" w:hRule="exact" w:wrap="none" w:vAnchor="page" w:hAnchor="margin" w:x="7911" w:y="15940"/>
        <w:rPr>
          <w:rStyle w:val="C17"/>
          <w:rtl w:val="0"/>
        </w:rPr>
      </w:pPr>
      <w:r>
        <w:rPr>
          <w:rStyle w:val="C17"/>
          <w:rtl w:val="0"/>
        </w:rPr>
        <w:t>Strana 5 z 5</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