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8C550" Type="http://schemas.openxmlformats.org/officeDocument/2006/relationships/officeDocument" Target="/word/document.xml" /><Relationship Id="coreR1C38C550" Type="http://schemas.openxmlformats.org/package/2006/relationships/metadata/core-properties" Target="/docProps/core.xml" /><Relationship Id="customR1C38C5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Tranzitér, 20.6.2026 19:48:16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jednotlivé řady železničních vozů, nápisy a nálepky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Slovní vysvětlení</w:t>
      </w:r>
    </w:p>
    <w:p>
      <w:pPr>
        <w:pStyle w:val="P32"/>
        <w:framePr w:w="10710" w:h="248" w:hRule="exact" w:wrap="none" w:vAnchor="page" w:hAnchor="margin" w:x="28" w:y="6438"/>
        <w:rPr>
          <w:rStyle w:val="C23"/>
          <w:rtl w:val="0"/>
        </w:rPr>
      </w:pPr>
      <w:r>
        <w:rPr>
          <w:rStyle w:val="C23"/>
          <w:rtl w:val="0"/>
        </w:rPr>
        <w:t>Je třeba splnit kritéria d), e) a jedno z kritérií a) až c).</w:t>
      </w:r>
    </w:p>
    <w:p>
      <w:pPr>
        <w:pStyle w:val="P23"/>
        <w:framePr w:w="10710" w:h="340" w:hRule="exact" w:wrap="none" w:vAnchor="page" w:hAnchor="margin" w:x="28" w:y="6874"/>
        <w:rPr>
          <w:rStyle w:val="C18"/>
          <w:rtl w:val="0"/>
        </w:rPr>
      </w:pPr>
      <w:r>
        <w:rPr>
          <w:rStyle w:val="C18"/>
          <w:rtl w:val="0"/>
        </w:rPr>
        <w:t>Orientace v dokumentaci železniční přepravy</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Prokázat znalost dopravní dokumentace železniční přepravy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se slovním vysvětlením</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Zpracovat a vyhotovit náležitosti pro odjezd vlaku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jedno kritérium.</w:t>
      </w:r>
    </w:p>
    <w:p>
      <w:pPr>
        <w:pStyle w:val="P23"/>
        <w:framePr w:w="10710" w:h="340" w:hRule="exact" w:wrap="none" w:vAnchor="page" w:hAnchor="margin" w:x="28" w:y="9452"/>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Dodržovat komerční a přepravní prohlídky</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se slovním vysvětlením</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Kontrolovat průvodní listiny zásilek</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se slovním vysvětlením</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Objasnit odstraňování přepravních překážek</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Slovní vysvětlení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d) Vysvětlit odstraňování komerčních závad</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Slovní vysvětlení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Vést evidenci železniční vozů (objednávky a odříkání železničních vozů; obsluha informačních programů atd.)</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se slovním vysvětlením</w:t>
      </w:r>
    </w:p>
    <w:p>
      <w:pPr>
        <w:pStyle w:val="P32"/>
        <w:framePr w:w="10710" w:h="248" w:hRule="exact" w:wrap="none" w:vAnchor="page" w:hAnchor="margin" w:x="28" w:y="12954"/>
        <w:rPr>
          <w:rStyle w:val="C23"/>
          <w:rtl w:val="0"/>
        </w:rPr>
      </w:pPr>
      <w:r>
        <w:rPr>
          <w:rStyle w:val="C23"/>
          <w:rtl w:val="0"/>
        </w:rPr>
        <w:t>Je třeba splnit minimálně tři kritéria.</w:t>
      </w:r>
    </w:p>
    <w:p>
      <w:pPr>
        <w:pStyle w:val="P23"/>
        <w:framePr w:w="10710" w:h="340" w:hRule="exact" w:wrap="none" w:vAnchor="page" w:hAnchor="margin" w:x="28" w:y="13389"/>
        <w:rPr>
          <w:rStyle w:val="C18"/>
          <w:rtl w:val="0"/>
        </w:rPr>
      </w:pPr>
      <w:r>
        <w:rPr>
          <w:rStyle w:val="C18"/>
          <w:rtl w:val="0"/>
        </w:rPr>
        <w:t>Vyhotovování podkladů průvodních listin v železniční přepravě</w:t>
      </w:r>
    </w:p>
    <w:p>
      <w:pPr>
        <w:pStyle w:val="P24"/>
        <w:framePr w:w="6713" w:h="376" w:hRule="exact" w:wrap="none" w:vAnchor="page" w:hAnchor="margin" w:x="45" w:y="13829"/>
        <w:rPr>
          <w:rStyle w:val="C3"/>
          <w:rtl w:val="0"/>
        </w:rPr>
      </w:pPr>
    </w:p>
    <w:p>
      <w:pPr>
        <w:pStyle w:val="P25"/>
        <w:framePr w:w="6661" w:h="249" w:hRule="exact" w:wrap="none" w:vAnchor="page" w:hAnchor="margin" w:x="71" w:y="13900"/>
        <w:rPr>
          <w:rStyle w:val="C19"/>
          <w:rtl w:val="0"/>
        </w:rPr>
      </w:pPr>
      <w:r>
        <w:rPr>
          <w:rStyle w:val="C19"/>
          <w:rtl w:val="0"/>
        </w:rPr>
        <w:t>Kritéria hodnocení</w:t>
      </w:r>
    </w:p>
    <w:p>
      <w:pPr>
        <w:pStyle w:val="P26"/>
        <w:framePr w:w="3918" w:h="376" w:hRule="exact" w:wrap="none" w:vAnchor="page" w:hAnchor="margin" w:x="6803" w:y="13829"/>
        <w:rPr>
          <w:rStyle w:val="C3"/>
          <w:rtl w:val="0"/>
        </w:rPr>
      </w:pPr>
    </w:p>
    <w:p>
      <w:pPr>
        <w:pStyle w:val="P27"/>
        <w:framePr w:w="3836" w:h="249" w:hRule="exact" w:wrap="none" w:vAnchor="page" w:hAnchor="margin" w:x="6859" w:y="13900"/>
        <w:rPr>
          <w:rStyle w:val="C20"/>
          <w:rtl w:val="0"/>
        </w:rPr>
      </w:pPr>
      <w:r>
        <w:rPr>
          <w:rStyle w:val="C20"/>
          <w:rtl w:val="0"/>
        </w:rPr>
        <w:t>Způsoby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a) Prokázat znalost průvodních listin pro nákladní přepravu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Slovní vysvětlení</w:t>
      </w:r>
    </w:p>
    <w:p>
      <w:pPr>
        <w:pStyle w:val="P16"/>
        <w:framePr w:w="6710" w:h="376" w:hRule="exact" w:wrap="none" w:vAnchor="page" w:hAnchor="margin" w:x="45" w:y="14581"/>
        <w:rPr>
          <w:rStyle w:val="C3"/>
          <w:rtl w:val="0"/>
        </w:rPr>
      </w:pPr>
    </w:p>
    <w:p>
      <w:pPr>
        <w:pStyle w:val="P17"/>
        <w:framePr w:w="6658" w:h="249" w:hRule="exact" w:wrap="none" w:vAnchor="page" w:hAnchor="margin" w:x="71" w:y="14637"/>
        <w:rPr>
          <w:rStyle w:val="C13"/>
          <w:rtl w:val="0"/>
        </w:rPr>
      </w:pPr>
      <w:r>
        <w:rPr>
          <w:rStyle w:val="C13"/>
          <w:rtl w:val="0"/>
        </w:rPr>
        <w:t>b) Sestavit příslušné relace vlaků nákladní přepravy</w:t>
      </w:r>
    </w:p>
    <w:p>
      <w:pPr>
        <w:pStyle w:val="P30"/>
        <w:framePr w:w="3921" w:h="376" w:hRule="exact" w:wrap="none" w:vAnchor="page" w:hAnchor="margin" w:x="6800" w:y="14581"/>
        <w:rPr>
          <w:rStyle w:val="C3"/>
          <w:rtl w:val="0"/>
        </w:rPr>
      </w:pPr>
    </w:p>
    <w:p>
      <w:pPr>
        <w:pStyle w:val="P31"/>
        <w:framePr w:w="3839" w:h="249" w:hRule="exact" w:wrap="none" w:vAnchor="page" w:hAnchor="margin" w:x="6856" w:y="14637"/>
        <w:rPr>
          <w:rStyle w:val="C22"/>
          <w:rtl w:val="0"/>
        </w:rPr>
      </w:pPr>
      <w:r>
        <w:rPr>
          <w:rStyle w:val="C22"/>
          <w:rtl w:val="0"/>
        </w:rPr>
        <w:t>Slovní vysvětlení</w:t>
      </w:r>
    </w:p>
    <w:p>
      <w:pPr>
        <w:pStyle w:val="P12"/>
        <w:framePr w:w="6710" w:h="607" w:hRule="exact" w:wrap="none" w:vAnchor="page" w:hAnchor="margin" w:x="45" w:y="14957"/>
        <w:rPr>
          <w:rStyle w:val="C3"/>
          <w:rtl w:val="0"/>
        </w:rPr>
      </w:pPr>
    </w:p>
    <w:p>
      <w:pPr>
        <w:pStyle w:val="P13"/>
        <w:framePr w:w="6658" w:h="480" w:hRule="exact" w:wrap="none" w:vAnchor="page" w:hAnchor="margin" w:x="71" w:y="15013"/>
        <w:rPr>
          <w:rStyle w:val="C11"/>
          <w:rtl w:val="0"/>
        </w:rPr>
      </w:pPr>
      <w:r>
        <w:rPr>
          <w:rStyle w:val="C11"/>
          <w:rtl w:val="0"/>
        </w:rPr>
        <w:t>c) Popsat a zpracovat přepravní výkony (přistavení vozů, nakládka, vykládka, deponace atd.)</w:t>
      </w:r>
    </w:p>
    <w:p>
      <w:pPr>
        <w:pStyle w:val="P28"/>
        <w:framePr w:w="3921" w:h="607" w:hRule="exact" w:wrap="none" w:vAnchor="page" w:hAnchor="margin" w:x="6800" w:y="14957"/>
        <w:rPr>
          <w:rStyle w:val="C3"/>
          <w:rtl w:val="0"/>
        </w:rPr>
      </w:pPr>
    </w:p>
    <w:p>
      <w:pPr>
        <w:pStyle w:val="P29"/>
        <w:framePr w:w="3839" w:h="480" w:hRule="exact" w:wrap="none" w:vAnchor="page" w:hAnchor="margin" w:x="6856" w:y="15013"/>
        <w:rPr>
          <w:rStyle w:val="C21"/>
          <w:rtl w:val="0"/>
        </w:rPr>
      </w:pPr>
      <w:r>
        <w:rPr>
          <w:rStyle w:val="C21"/>
          <w:rtl w:val="0"/>
        </w:rPr>
        <w:t>Slovní vysvětlení</w:t>
      </w:r>
    </w:p>
    <w:p>
      <w:pPr>
        <w:pStyle w:val="P32"/>
        <w:framePr w:w="10710" w:h="248" w:hRule="exact" w:wrap="none" w:vAnchor="page" w:hAnchor="margin" w:x="28" w:y="15678"/>
        <w:rPr>
          <w:rStyle w:val="C23"/>
          <w:rtl w:val="0"/>
        </w:rPr>
      </w:pPr>
      <w:r>
        <w:rPr>
          <w:rStyle w:val="C23"/>
          <w:rtl w:val="0"/>
        </w:rPr>
        <w:t>Je třeba splnit minimálně dvě kritéria.</w:t>
      </w:r>
    </w:p>
    <w:p>
      <w:pPr>
        <w:pStyle w:val="P21"/>
        <w:framePr w:w="7654" w:h="331" w:hRule="exact" w:wrap="none" w:vAnchor="page" w:hAnchor="margin" w:x="28" w:y="15940"/>
        <w:rPr>
          <w:rStyle w:val="C16"/>
          <w:rtl w:val="0"/>
        </w:rPr>
      </w:pPr>
      <w:r>
        <w:rPr>
          <w:rStyle w:val="C16"/>
          <w:rtl w:val="0"/>
        </w:rPr>
        <w:t>Tranzitér, 20.6.2026 19:48:16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http://katalog.nsp.cz/karta_tp.aspx?id_jp=2856&amp;kod_sm1=14).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Tranzitér, 20.6.2026 19:48:16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tranzitér,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Tranzitér, 20.6.2026 19:48:16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Tranzitér, 20.6.2026 19:48:16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