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C600D7" Type="http://schemas.openxmlformats.org/officeDocument/2006/relationships/officeDocument" Target="/word/document.xml" /><Relationship Id="coreR31C600D7" Type="http://schemas.openxmlformats.org/package/2006/relationships/metadata/core-properties" Target="/docProps/core.xml" /><Relationship Id="customR31C600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Vlakvedoucí osobní přepravy (kód: 37-015-H)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osobní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28.04.2015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0:37:13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Železničář (kód: 37-52-H/01)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19.1.2010 do 18.4.2021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6"/>
        <w:framePr w:w="10710" w:h="113" w:hRule="exact" w:wrap="none" w:vAnchor="page" w:hAnchor="margin" w:x="28" w:y="777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1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565"/>
        <w:rPr>
          <w:rStyle w:val="C16"/>
          <w:rtl w:val="0"/>
        </w:rPr>
      </w:pPr>
      <w:r>
        <w:rPr>
          <w:rStyle w:val="C16"/>
          <w:rtl w:val="0"/>
        </w:rPr>
        <w:t>Platnost od 7.4.2021 do neomezeně</w:t>
      </w:r>
    </w:p>
    <w:p>
      <w:pPr>
        <w:pStyle w:val="P12"/>
        <w:framePr w:w="10710" w:h="478" w:hRule="exact" w:wrap="none" w:vAnchor="page" w:hAnchor="margin" w:x="28" w:y="8813"/>
        <w:rPr>
          <w:rStyle w:val="C13"/>
          <w:rtl w:val="0"/>
        </w:rPr>
      </w:pPr>
      <w:r>
        <w:rPr>
          <w:rStyle w:val="C13"/>
          <w:rtl w:val="0"/>
        </w:rPr>
        <w:t>Úplnou profesní kvalifikaci Železničář (kód: 37-99-H/08)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40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405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673"/>
        <w:rPr>
          <w:rStyle w:val="C13"/>
          <w:rtl w:val="0"/>
        </w:rPr>
      </w:pPr>
      <w:r>
        <w:rPr>
          <w:rStyle w:val="C13"/>
          <w:rtl w:val="0"/>
        </w:rPr>
        <w:t>Dozorce/dozorkyně výhybek (kód: 37-006-H)</w:t>
      </w:r>
    </w:p>
    <w:p>
      <w:pPr>
        <w:pStyle w:val="P12"/>
        <w:framePr w:w="10256" w:h="248" w:hRule="exact" w:wrap="none" w:vAnchor="page" w:hAnchor="margin" w:x="482" w:y="9921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0169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Vedoucí posunu (kód: 37-012-H)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Vlakvedoucí osobní přepravy (kód: 37-015-H)</w:t>
      </w:r>
    </w:p>
    <w:p>
      <w:pPr>
        <w:pStyle w:val="P13"/>
        <w:framePr w:w="398" w:h="268" w:hRule="exact" w:wrap="none" w:vAnchor="page" w:hAnchor="margin" w:x="28" w:y="1102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26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Operátor/operátorka železniční dopravy (kód: 37-009-H)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Posunovač/posunovačka (kód: 37-013-H)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Průvodčí osobní přepravy (kód: 37-016-H)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Signalista/signalistka (kód: 37-008-H)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Tranzitér/tranzitérka (kód: 37-014-H)</w:t>
      </w:r>
    </w:p>
    <w:p>
      <w:pPr>
        <w:pStyle w:val="P6"/>
        <w:framePr w:w="10710" w:h="113" w:hRule="exact" w:wrap="none" w:vAnchor="page" w:hAnchor="margin" w:x="28" w:y="1253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76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10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15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10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15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46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517"/>
        <w:rPr>
          <w:rStyle w:val="C18"/>
          <w:rtl w:val="0"/>
        </w:rPr>
      </w:pPr>
      <w:r>
        <w:rPr>
          <w:rStyle w:val="C18"/>
          <w:rtl w:val="0"/>
        </w:rPr>
        <w:t>Obsluha železniční osobní dopravy</w:t>
      </w:r>
    </w:p>
    <w:p>
      <w:pPr>
        <w:pStyle w:val="P20"/>
        <w:framePr w:w="5338" w:h="376" w:hRule="exact" w:wrap="none" w:vAnchor="page" w:hAnchor="margin" w:x="5383" w:y="1346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51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Vlakvedoucí osobní přepravy, 30.9.2026 0:37:13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