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D129D" Type="http://schemas.openxmlformats.org/officeDocument/2006/relationships/officeDocument" Target="/word/document.xml" /><Relationship Id="coreR733D129D" Type="http://schemas.openxmlformats.org/package/2006/relationships/metadata/core-properties" Target="/docProps/core.xml" /><Relationship Id="customR733D12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nakládky a překládky zavazadel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Výprava vlaku z železniční stanice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20.10.2026 8:50:40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pro uchazeče o tuto dílčí kvalifikaci je získání dílčí kvalifikace Průvodčí osobní přepravy. V případě, že uchazeč tuto dílčí kvalifikaci nezískal, je součástí zkoušky i ověření kompetencí podle hodnotících standardů DK Průvodčí osobní přepravy.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http://katalog.nsp.cz/karta_tp.aspx?id_jp=2265&amp;kod_sm1=14).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20.10.2026 8:50:40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instituce: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20.10.2026 8:50:40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