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776D9" Type="http://schemas.openxmlformats.org/officeDocument/2006/relationships/officeDocument" Target="/word/document.xml" /><Relationship Id="coreR1C776D9" Type="http://schemas.openxmlformats.org/package/2006/relationships/metadata/core-properties" Target="/docProps/core.xml" /><Relationship Id="customR1C776D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Pěstitel základních plodin (kód: 41-043-H)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Pěstitel základních plodin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prvotní evidence v zemědělském podniku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Zemědělská doprava, údržba a drobné opravy zemědělské mechanizace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půdy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Hnojení a ochrana rostlin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Setí a sázení zemědělských plodin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Ošetřování rostlin během vegetace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Sklizeň, konzervace a posklizňová úprava zemědělských plodin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Pěstitel základních plodin, 7.11.2026 17:57:37</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857"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"https://www.nsp.cz/jednotka-prace/pestitel-zakladnich-plodi"</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https://www.nsp.cz/jednotka-prace/pestitel-zakladnich-plodi</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řidičského průkazu skupiny T.</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bude ověřovat kompetence uvedené v této profesní kvalifikaci na minimálně dvou skupinách základních plodin. Pro účely ověřování byly stanoveny tyto skupiny základních plodin: obilniny a olejniny, okopaniny a pícniny.</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praktického předvedení je třeba přihlížet především k bezpečnému provádění všech úkonů a dodržování zásad správné zemědělské praxe. Přitom je nutno posuzovat nejen dosažený výsledek, ale i samostatnost při rozhodování o nejvhodnějším postupu řešení zadaného úkolu podle daných podmínek.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třeba zadávat uchazečům komplexní úkoly, které umožní ověření několika kritérií v rámci jedné i více kompetencí.</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Zemědělská doprava, údržba a drobné opravy zemědělské mechanizace</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hodnocení d) budou požadované práce provedeny u jednoho z uvedených mechanizačních prostředků: traktor, samojízdný stroj, mechanizační prostředek pro zpracování půdy, rozmetadlo, secí nebo sázecí stroj.</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Hnojení a ochrana rostlin</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v kritériu f) nebude uchazeč pracovat s přípravky na ochranu rostlin, bude předvádět obsluhu postřikovače s vodou nebo s použitím náhradního roztoku.</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Setí a sázení zemědělských plodin</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uchazeč určí 10 semen zemědělských plodin z uvedených skupin.</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Ošetřování rostlin během vegetace</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b) uchazeč určí 15 zadaných plevelů z následujícího sortimentu: pýr plazivý, chundelka metlice, ježatka kuří noha, svízel přítula, kokoška pastuší tobolka, penízek rolní, pomněnka rolní, hluchavka objímavá, popenec břečťanolistý, heřmánkovec nevonný, chrpa polní, kapustka obecná, pcháč oset, smetanka lékařská, kopretina bílá, pěťour maloúborný, ptačinec žabinec, violka rolní, pohanka svlačcovitá, šťovík tupolistý, merlík bílý.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Sklizeň, konzervace a posklizňová úprava zemědělských plodin</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d) uchazeč provede požadované práce u jedné plodiny ze skupin obilniny a olejniny, okopaniny a pícniny.</w:t>
      </w:r>
    </w:p>
    <w:p>
      <w:pPr>
        <w:pStyle w:val="P21"/>
        <w:framePr w:w="7654" w:h="331" w:hRule="exact" w:wrap="none" w:vAnchor="page" w:hAnchor="margin" w:x="28" w:y="15940"/>
        <w:rPr>
          <w:rStyle w:val="C16"/>
          <w:rtl w:val="0"/>
        </w:rPr>
      </w:pPr>
      <w:r>
        <w:rPr>
          <w:rStyle w:val="C16"/>
          <w:rtl w:val="0"/>
        </w:rPr>
        <w:t>Pěstitel základních plodin, 7.11.2026 17:57:37</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zemědělství,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Regionální agrární komora Královéhradeckého kraje</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Zemědělské družstvo Trstěnice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Zemědělské družstvo Rosice u Chrasti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Školní statek Humpolec</w:t>
      </w:r>
    </w:p>
    <w:p>
      <w:pPr>
        <w:pStyle w:val="P21"/>
        <w:framePr w:w="7654" w:h="331" w:hRule="exact" w:wrap="none" w:vAnchor="page" w:hAnchor="margin" w:x="28" w:y="15940"/>
        <w:rPr>
          <w:rStyle w:val="C16"/>
          <w:rtl w:val="0"/>
        </w:rPr>
      </w:pPr>
      <w:r>
        <w:rPr>
          <w:rStyle w:val="C16"/>
          <w:rtl w:val="0"/>
        </w:rPr>
        <w:t>Pěstitel základních plodin, 7.11.2026 17:57:37</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