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48B0CD" Type="http://schemas.openxmlformats.org/officeDocument/2006/relationships/officeDocument" Target="/word/document.xml" /><Relationship Id="coreR3948B0CD" Type="http://schemas.openxmlformats.org/package/2006/relationships/metadata/core-properties" Target="/docProps/core.xml" /><Relationship Id="customR3948B0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skotu, 17.8.2026 22:23:06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plemena skotu chovaná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Charakterizovat jednotlivé kategorie skotu - tele, jalovice, vysokobřezí jalovice, býk, prvotelka, dojnice, kráva v období stání na sucho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Údržba stájí a ohrad pro skot, posouzení mikroklimatu v objektech pro skot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Charakterizovat systémy ustájení a technologie vhodné pro jednotlivé užitkové typy a kategorie skotu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Vyjmenovat základní charakteristiky optimálního stájového mikroklimatu - teplota a rychlost proudění vzduchu, relativní vlhkost</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Posoudit senzoricky mikroklima v zadaném objektu a navrhnout opatření pro zlepšení zoohygienických podmínek</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čištění a dezinfekci stájových prostor</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Posoudit a navrhnout údržbu a případné drobné opravy v určeném objektu pro zvířata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f) Popsat postupy a vybrané úkony při údržbě výběhů (pastvin)</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g) Popsat a sestavit elektrický ohradníkový systém a ověřit jeho správnou funkci</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Praktické předvedení a 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Zacházení se skotem, čištění skotu</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831" w:hRule="exact" w:wrap="none" w:vAnchor="page" w:hAnchor="margin" w:x="45" w:y="12386"/>
        <w:rPr>
          <w:rStyle w:val="C3"/>
          <w:rtl w:val="0"/>
        </w:rPr>
      </w:pPr>
    </w:p>
    <w:p>
      <w:pPr>
        <w:pStyle w:val="P13"/>
        <w:framePr w:w="6658" w:h="704" w:hRule="exact" w:wrap="none" w:vAnchor="page" w:hAnchor="margin" w:x="71" w:y="12442"/>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2386"/>
        <w:rPr>
          <w:rStyle w:val="C3"/>
          <w:rtl w:val="0"/>
        </w:rPr>
      </w:pPr>
    </w:p>
    <w:p>
      <w:pPr>
        <w:pStyle w:val="P29"/>
        <w:framePr w:w="3839" w:h="704" w:hRule="exact" w:wrap="none" w:vAnchor="page" w:hAnchor="margin" w:x="6856" w:y="12442"/>
        <w:rPr>
          <w:rStyle w:val="C21"/>
          <w:rtl w:val="0"/>
        </w:rPr>
      </w:pPr>
      <w:r>
        <w:rPr>
          <w:rStyle w:val="C21"/>
          <w:rtl w:val="0"/>
        </w:rPr>
        <w:t>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Popsat přípravu zvířete na předvedení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c) Předvést použití praktických pomůcek určených pro manipulaci a fixaci zvířat</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w:t>
      </w:r>
    </w:p>
    <w:p>
      <w:pPr>
        <w:pStyle w:val="P16"/>
        <w:framePr w:w="6710" w:h="831" w:hRule="exact" w:wrap="none" w:vAnchor="page" w:hAnchor="margin" w:x="45" w:y="14200"/>
        <w:rPr>
          <w:rStyle w:val="C3"/>
          <w:rtl w:val="0"/>
        </w:rPr>
      </w:pPr>
    </w:p>
    <w:p>
      <w:pPr>
        <w:pStyle w:val="P17"/>
        <w:framePr w:w="6658" w:h="704" w:hRule="exact" w:wrap="none" w:vAnchor="page" w:hAnchor="margin" w:x="71" w:y="14256"/>
        <w:rPr>
          <w:rStyle w:val="C13"/>
          <w:rtl w:val="0"/>
        </w:rPr>
      </w:pPr>
      <w:r>
        <w:rPr>
          <w:rStyle w:val="C13"/>
          <w:rtl w:val="0"/>
        </w:rPr>
        <w:t>d) Popsat a předvést manipulaci s jednotlivým zvířetem a skupinou zvířat na stání, ve výběhu nebo na pastvě s ohledem na bezpečnost práce a na zákon o ochraně zvířat proti týrání</w:t>
      </w:r>
    </w:p>
    <w:p>
      <w:pPr>
        <w:pStyle w:val="P30"/>
        <w:framePr w:w="3921" w:h="831" w:hRule="exact" w:wrap="none" w:vAnchor="page" w:hAnchor="margin" w:x="6800" w:y="14200"/>
        <w:rPr>
          <w:rStyle w:val="C3"/>
          <w:rtl w:val="0"/>
        </w:rPr>
      </w:pPr>
    </w:p>
    <w:p>
      <w:pPr>
        <w:pStyle w:val="P31"/>
        <w:framePr w:w="3839" w:h="704" w:hRule="exact" w:wrap="none" w:vAnchor="page" w:hAnchor="margin" w:x="6856" w:y="14256"/>
        <w:rPr>
          <w:rStyle w:val="C22"/>
          <w:rtl w:val="0"/>
        </w:rPr>
      </w:pPr>
      <w:r>
        <w:rPr>
          <w:rStyle w:val="C22"/>
          <w:rtl w:val="0"/>
        </w:rPr>
        <w:t>Praktické předvedení a ústní ověření</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17.8.2026 22:23:06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krmení a vyjmenovat druhy krmiv s ohledem na jednotlivé kategorie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vhodná krmiva pro určený užitkový typ a kategorii skotu s ohledem na roční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způsoby úpravy krmiv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způsoby konzervace pícnin a charakterizovat technologie výroby konzervovaných krmiv, uvést používané stroje a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důsledky nedodržení optimálního složení a kvality krmné dávky, popsat metabolické poruchy u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Orientačně sestavit krmnou dávku pro zadanou kategorii skotu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Napájení, krmení a pasení skotu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Objasnit zásady a rozdíly napájení zvířat ve stáji a na pastvě, provést kontrolu napájení a rutinní údržbu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Objasnit zásady a rozdíly krmení zvířat ve stáji a na pastvě</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Charakterizovat způsoby dopravy krmiv do skladů a stájových prostor, předvést práci s určeným typem dopravníku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Popsat stroje a zařízení pro přípravu a zakládání krmné dávky a předvést výrobu a založení krmné dávky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e) Vysvětlit význam pastvy a charakterizovat jednotlivé systémy pastvy, popsat způsoby ošetřování a udržování pastvin</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Charakterizovat zařízení používaná na pastvinách, sestavit je, zkontrolovat funkčnost</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Péče o zdraví skotu</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831" w:hRule="exact" w:wrap="none" w:vAnchor="page" w:hAnchor="margin" w:x="45" w:y="12896"/>
        <w:rPr>
          <w:rStyle w:val="C3"/>
          <w:rtl w:val="0"/>
        </w:rPr>
      </w:pPr>
    </w:p>
    <w:p>
      <w:pPr>
        <w:pStyle w:val="P13"/>
        <w:framePr w:w="6658" w:h="704" w:hRule="exact" w:wrap="none" w:vAnchor="page" w:hAnchor="margin" w:x="71" w:y="12952"/>
        <w:rPr>
          <w:rStyle w:val="C11"/>
          <w:rtl w:val="0"/>
        </w:rPr>
      </w:pPr>
      <w:r>
        <w:rPr>
          <w:rStyle w:val="C11"/>
          <w:rtl w:val="0"/>
        </w:rPr>
        <w:t>a) Vyjmenovat a charakterizovat nejrozšířenější nemoci jednotlivých kategorií skotu, popsat vhodné ošetřovatelské postupy o nemocná zvířata u vybraných nemocí</w:t>
      </w:r>
    </w:p>
    <w:p>
      <w:pPr>
        <w:pStyle w:val="P28"/>
        <w:framePr w:w="3921" w:h="831" w:hRule="exact" w:wrap="none" w:vAnchor="page" w:hAnchor="margin" w:x="6800" w:y="12896"/>
        <w:rPr>
          <w:rStyle w:val="C3"/>
          <w:rtl w:val="0"/>
        </w:rPr>
      </w:pPr>
    </w:p>
    <w:p>
      <w:pPr>
        <w:pStyle w:val="P29"/>
        <w:framePr w:w="3839" w:h="704" w:hRule="exact" w:wrap="none" w:vAnchor="page" w:hAnchor="margin" w:x="6856" w:y="12952"/>
        <w:rPr>
          <w:rStyle w:val="C21"/>
          <w:rtl w:val="0"/>
        </w:rPr>
      </w:pPr>
      <w:r>
        <w:rPr>
          <w:rStyle w:val="C21"/>
          <w:rtl w:val="0"/>
        </w:rPr>
        <w:t>Ústní ověření</w:t>
      </w:r>
    </w:p>
    <w:p>
      <w:pPr>
        <w:pStyle w:val="P16"/>
        <w:framePr w:w="6710" w:h="376" w:hRule="exact" w:wrap="none" w:vAnchor="page" w:hAnchor="margin" w:x="45" w:y="13727"/>
        <w:rPr>
          <w:rStyle w:val="C3"/>
          <w:rtl w:val="0"/>
        </w:rPr>
      </w:pPr>
    </w:p>
    <w:p>
      <w:pPr>
        <w:pStyle w:val="P17"/>
        <w:framePr w:w="6658" w:h="249" w:hRule="exact" w:wrap="none" w:vAnchor="page" w:hAnchor="margin" w:x="71" w:y="13783"/>
        <w:rPr>
          <w:rStyle w:val="C13"/>
          <w:rtl w:val="0"/>
        </w:rPr>
      </w:pPr>
      <w:r>
        <w:rPr>
          <w:rStyle w:val="C13"/>
          <w:rtl w:val="0"/>
        </w:rPr>
        <w:t>b) Popsat zásady prevence proti zavlečení chorob a zajištění zdraví skotu</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2"/>
          <w:rtl w:val="0"/>
        </w:rPr>
      </w:pPr>
      <w:r>
        <w:rPr>
          <w:rStyle w:val="C22"/>
          <w:rtl w:val="0"/>
        </w:rPr>
        <w:t>Ústní ověření</w:t>
      </w:r>
    </w:p>
    <w:p>
      <w:pPr>
        <w:pStyle w:val="P12"/>
        <w:framePr w:w="6710" w:h="376" w:hRule="exact" w:wrap="none" w:vAnchor="page" w:hAnchor="margin" w:x="45" w:y="14103"/>
        <w:rPr>
          <w:rStyle w:val="C3"/>
          <w:rtl w:val="0"/>
        </w:rPr>
      </w:pPr>
    </w:p>
    <w:p>
      <w:pPr>
        <w:pStyle w:val="P13"/>
        <w:framePr w:w="6658" w:h="249" w:hRule="exact" w:wrap="none" w:vAnchor="page" w:hAnchor="margin" w:x="71" w:y="14159"/>
        <w:rPr>
          <w:rStyle w:val="C11"/>
          <w:rtl w:val="0"/>
        </w:rPr>
      </w:pPr>
      <w:r>
        <w:rPr>
          <w:rStyle w:val="C11"/>
          <w:rtl w:val="0"/>
        </w:rPr>
        <w:t>c) Rozpoznat příznaky onemocnění a změny v chování nemocného zvířete</w:t>
      </w:r>
    </w:p>
    <w:p>
      <w:pPr>
        <w:pStyle w:val="P28"/>
        <w:framePr w:w="3921" w:h="376" w:hRule="exact" w:wrap="none" w:vAnchor="page" w:hAnchor="margin" w:x="6800" w:y="14103"/>
        <w:rPr>
          <w:rStyle w:val="C3"/>
          <w:rtl w:val="0"/>
        </w:rPr>
      </w:pPr>
    </w:p>
    <w:p>
      <w:pPr>
        <w:pStyle w:val="P29"/>
        <w:framePr w:w="3839" w:h="249" w:hRule="exact" w:wrap="none" w:vAnchor="page" w:hAnchor="margin" w:x="6856" w:y="14159"/>
        <w:rPr>
          <w:rStyle w:val="C21"/>
          <w:rtl w:val="0"/>
        </w:rPr>
      </w:pPr>
      <w:r>
        <w:rPr>
          <w:rStyle w:val="C21"/>
          <w:rtl w:val="0"/>
        </w:rPr>
        <w:t>Praktické předvedení a ústní ověření</w:t>
      </w:r>
    </w:p>
    <w:p>
      <w:pPr>
        <w:pStyle w:val="P16"/>
        <w:framePr w:w="6710" w:h="607" w:hRule="exact" w:wrap="none" w:vAnchor="page" w:hAnchor="margin" w:x="45" w:y="14480"/>
        <w:rPr>
          <w:rStyle w:val="C3"/>
          <w:rtl w:val="0"/>
        </w:rPr>
      </w:pPr>
    </w:p>
    <w:p>
      <w:pPr>
        <w:pStyle w:val="P17"/>
        <w:framePr w:w="6658" w:h="480" w:hRule="exact" w:wrap="none" w:vAnchor="page" w:hAnchor="margin" w:x="71" w:y="14536"/>
        <w:rPr>
          <w:rStyle w:val="C13"/>
          <w:rtl w:val="0"/>
        </w:rPr>
      </w:pPr>
      <w:r>
        <w:rPr>
          <w:rStyle w:val="C13"/>
          <w:rtl w:val="0"/>
        </w:rPr>
        <w:t>d) Popsat zásady manipulace a postupů ošetřovatelské péče u léčeného zvířete</w:t>
      </w:r>
    </w:p>
    <w:p>
      <w:pPr>
        <w:pStyle w:val="P30"/>
        <w:framePr w:w="3921" w:h="607" w:hRule="exact" w:wrap="none" w:vAnchor="page" w:hAnchor="margin" w:x="6800" w:y="14480"/>
        <w:rPr>
          <w:rStyle w:val="C3"/>
          <w:rtl w:val="0"/>
        </w:rPr>
      </w:pPr>
    </w:p>
    <w:p>
      <w:pPr>
        <w:pStyle w:val="P31"/>
        <w:framePr w:w="3839" w:h="480" w:hRule="exact" w:wrap="none" w:vAnchor="page" w:hAnchor="margin" w:x="6856" w:y="14536"/>
        <w:rPr>
          <w:rStyle w:val="C22"/>
          <w:rtl w:val="0"/>
        </w:rPr>
      </w:pPr>
      <w:r>
        <w:rPr>
          <w:rStyle w:val="C22"/>
          <w:rtl w:val="0"/>
        </w:rPr>
        <w:t>Ústní ověření</w:t>
      </w:r>
    </w:p>
    <w:p>
      <w:pPr>
        <w:pStyle w:val="P12"/>
        <w:framePr w:w="6710" w:h="376" w:hRule="exact" w:wrap="none" w:vAnchor="page" w:hAnchor="margin" w:x="45" w:y="15086"/>
        <w:rPr>
          <w:rStyle w:val="C3"/>
          <w:rtl w:val="0"/>
        </w:rPr>
      </w:pPr>
    </w:p>
    <w:p>
      <w:pPr>
        <w:pStyle w:val="P13"/>
        <w:framePr w:w="6658" w:h="249" w:hRule="exact" w:wrap="none" w:vAnchor="page" w:hAnchor="margin" w:x="71" w:y="15142"/>
        <w:rPr>
          <w:rStyle w:val="C11"/>
          <w:rtl w:val="0"/>
        </w:rPr>
      </w:pPr>
      <w:r>
        <w:rPr>
          <w:rStyle w:val="C11"/>
          <w:rtl w:val="0"/>
        </w:rPr>
        <w:t>e) Popsat zásady vedení evidence veterinárních úkonů a podávaných léčiv</w:t>
      </w:r>
    </w:p>
    <w:p>
      <w:pPr>
        <w:pStyle w:val="P28"/>
        <w:framePr w:w="3921" w:h="376" w:hRule="exact" w:wrap="none" w:vAnchor="page" w:hAnchor="margin" w:x="6800" w:y="15086"/>
        <w:rPr>
          <w:rStyle w:val="C3"/>
          <w:rtl w:val="0"/>
        </w:rPr>
      </w:pPr>
    </w:p>
    <w:p>
      <w:pPr>
        <w:pStyle w:val="P29"/>
        <w:framePr w:w="3839" w:h="249" w:hRule="exact" w:wrap="none" w:vAnchor="page" w:hAnchor="margin" w:x="6856" w:y="15142"/>
        <w:rPr>
          <w:rStyle w:val="C21"/>
          <w:rtl w:val="0"/>
        </w:rPr>
      </w:pPr>
      <w:r>
        <w:rPr>
          <w:rStyle w:val="C21"/>
          <w:rtl w:val="0"/>
        </w:rPr>
        <w:t>Ústní ověření</w:t>
      </w:r>
    </w:p>
    <w:p>
      <w:pPr>
        <w:pStyle w:val="P32"/>
        <w:framePr w:w="10710" w:h="248" w:hRule="exact" w:wrap="none" w:vAnchor="page" w:hAnchor="margin" w:x="28" w:y="1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17.8.2026 22:23:06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připařovacího plánu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projevy a způsoby detekce říje, předvést vyhledávání plemenic v říji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fixaci plemenice při inseminaci, připravit pomůcky k provedení inseminace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způsoby zjišťování gravidity a stanovit předpokládaný termín porodu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specifika péče o březí plemenice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Rozpoznat a popsat příznaky blížícího se porodu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Charakterizovat průběh jednotlivých fází porodu a popsat možné porodní komplikace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Připravit porodní pomůcky a popsat zásady vedení porodu</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Předvést péči o matku a mládě bezprostředně po porodu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Vyjmenovat vlivy působící na obnovu reprodukčních funkcí po porodu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Péče o narozená telata a o jejich správný růst</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Charakterizovat různé způsoby odchovu telat podle užitkového typu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Ústní ověření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b) Popsat zásady zoohygieny a prevence onemocnění u telat</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e) Předvést přípravu mléčného nápoje, včetně údržby pomůcek a zařízení</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17.8.2026 22:23:06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zlepšující kvalitu chovného a pracovního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bezpečnosti práce s mechanizačními prostředky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chlévskou mrvu s použitím určeného mechanizačního prostředku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podestýlání a údržbu prostor pro ležení zvířat s využitím určeného mechanizačního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přihrnování krmiva s využitím určeného mechanizačního prostředku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Charakterizovat mobilní zařízení určená pro přepravu zvířat</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Dojení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Porovnat dojicí systémy a charakterizovat typy dojíren, jejich strojní vybavení a organizaci provozu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Objasnit princip uvolňování mléka a dojení, popsat konstrukci základních částí dojicích zařízení</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Popsat zásady správné ošetřovatelské péče o dojnici při dojení z hlediska jejího zdravotního stavu a kvality mléka</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Popsat vybavení mléčnice, princip činnosti chladicího zařízení a jeho vliv na konečnou kvalitu mléka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Předvést strojní dojení s technologií používanou v dané stáji při dodržování zásad bezpečnosti a hygieny práce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Předvést čištění a dezinfekci dojicích a chladicích zařízení, vyjmenovat používané dezinfekční prostředky a vysvětlit zásady pro práci s nimi</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g) Popsat zásady ošetření mléka od nadojení až do jeho převzetí odběratelem</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762"/>
        <w:rPr>
          <w:rStyle w:val="C3"/>
          <w:rtl w:val="0"/>
        </w:rPr>
      </w:pPr>
    </w:p>
    <w:p>
      <w:pPr>
        <w:pStyle w:val="P17"/>
        <w:framePr w:w="6658" w:h="249" w:hRule="exact" w:wrap="none" w:vAnchor="page" w:hAnchor="margin" w:x="71" w:y="11818"/>
        <w:rPr>
          <w:rStyle w:val="C13"/>
          <w:rtl w:val="0"/>
        </w:rPr>
      </w:pPr>
      <w:r>
        <w:rPr>
          <w:rStyle w:val="C13"/>
          <w:rtl w:val="0"/>
        </w:rPr>
        <w:t>h) Popsat možnosti faremní kontroly kvality mléka</w:t>
      </w:r>
    </w:p>
    <w:p>
      <w:pPr>
        <w:pStyle w:val="P30"/>
        <w:framePr w:w="3921" w:h="376" w:hRule="exact" w:wrap="none" w:vAnchor="page" w:hAnchor="margin" w:x="6800" w:y="11762"/>
        <w:rPr>
          <w:rStyle w:val="C3"/>
          <w:rtl w:val="0"/>
        </w:rPr>
      </w:pPr>
    </w:p>
    <w:p>
      <w:pPr>
        <w:pStyle w:val="P31"/>
        <w:framePr w:w="3839" w:h="249" w:hRule="exact" w:wrap="none" w:vAnchor="page" w:hAnchor="margin" w:x="6856" w:y="11818"/>
        <w:rPr>
          <w:rStyle w:val="C22"/>
          <w:rtl w:val="0"/>
        </w:rPr>
      </w:pPr>
      <w:r>
        <w:rPr>
          <w:rStyle w:val="C22"/>
          <w:rtl w:val="0"/>
        </w:rPr>
        <w:t>Ústní ověření</w:t>
      </w:r>
    </w:p>
    <w:p>
      <w:pPr>
        <w:pStyle w:val="P12"/>
        <w:framePr w:w="6710" w:h="376" w:hRule="exact" w:wrap="none" w:vAnchor="page" w:hAnchor="margin" w:x="45" w:y="12138"/>
        <w:rPr>
          <w:rStyle w:val="C3"/>
          <w:rtl w:val="0"/>
        </w:rPr>
      </w:pPr>
    </w:p>
    <w:p>
      <w:pPr>
        <w:pStyle w:val="P13"/>
        <w:framePr w:w="6658" w:h="249" w:hRule="exact" w:wrap="none" w:vAnchor="page" w:hAnchor="margin" w:x="71" w:y="12194"/>
        <w:rPr>
          <w:rStyle w:val="C11"/>
          <w:rtl w:val="0"/>
        </w:rPr>
      </w:pPr>
      <w:r>
        <w:rPr>
          <w:rStyle w:val="C11"/>
          <w:rtl w:val="0"/>
        </w:rPr>
        <w:t>i) Vysvětlit zásady odběrů vzorků mléka pro kontrolu jakosti</w:t>
      </w:r>
    </w:p>
    <w:p>
      <w:pPr>
        <w:pStyle w:val="P28"/>
        <w:framePr w:w="3921" w:h="376" w:hRule="exact" w:wrap="none" w:vAnchor="page" w:hAnchor="margin" w:x="6800" w:y="12138"/>
        <w:rPr>
          <w:rStyle w:val="C3"/>
          <w:rtl w:val="0"/>
        </w:rPr>
      </w:pPr>
    </w:p>
    <w:p>
      <w:pPr>
        <w:pStyle w:val="P29"/>
        <w:framePr w:w="3839" w:h="249" w:hRule="exact" w:wrap="none" w:vAnchor="page" w:hAnchor="margin" w:x="6856" w:y="12194"/>
        <w:rPr>
          <w:rStyle w:val="C21"/>
          <w:rtl w:val="0"/>
        </w:rPr>
      </w:pPr>
      <w:r>
        <w:rPr>
          <w:rStyle w:val="C21"/>
          <w:rtl w:val="0"/>
        </w:rPr>
        <w:t>Ústní ověření</w:t>
      </w:r>
    </w:p>
    <w:p>
      <w:pPr>
        <w:pStyle w:val="P32"/>
        <w:framePr w:w="10710" w:h="248" w:hRule="exact" w:wrap="none" w:vAnchor="page" w:hAnchor="margin" w:x="28" w:y="12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17.8.2026 22:23:06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https://nsp.cz/jednotka-prace/chovatel-a-osetrovatel-sk#zdravotni-zpusobilost).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skotu.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Evidence a označování skotu </w:t>
      </w:r>
      <w:r>
        <w:rPr>
          <w:rFonts w:ascii="Arial" w:cs="Arial" w:hAnsi="Arial" w:eastAsia="Arial"/>
          <w:b w:val="0"/>
          <w:i w:val="0"/>
          <w:caps w:val="0"/>
          <w:strike w:val="0"/>
          <w:noProof w:val="0"/>
          <w:vanish w:val="0"/>
          <w:color w:val="auto"/>
          <w:sz w:val="20"/>
          <w:u w:val="none"/>
          <w:shd w:val="clear" w:color="auto" w:fill="auto"/>
          <w:vertAlign w:val="baseline"/>
          <w:lang/>
        </w:rPr>
        <w:t>v kritériu b) je doporučeno využít průvodní list krav s min. 2 a více oteleními (porody). U kritéria d) bude pro ověření kritéria k dispozici atlas plemen, uchazeč rozpozná alespoň 3 dojná plemena a 5 masných plemen. Uchazeč uvede charakteristiky vybraných plemen skotu, stavy dojných a masných plemen, nejvíce rozšířená plemena podle užitkového typu.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a ohrad pro skot, posouzení mikroklimatu v objektech pro skot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e) se uchazeč zaměří na stájový objekt určený pro chov skotu (stáj pro krávy a jalovice), ve kterém proběhne posouzení vnitřního vybavení stájí, které může způsobit poranění zvířat, únik zvířat, a které není v souladu s požadavky welfare (kontrola technologií - boxová lože, konstrukce kotcových zábran, žlabové zábrany, požlabnice aj.).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Zacházení se skotem, čištění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c) uchazeč použije kožená pouta, C-imobilizátor a provaz pro fixaci přední a zadní končetiny ve fixačním boxu.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Napájení, krmení a pasení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c) a d) bude ověřováno zakládání krmiva s využitím nemechanizovaných zařízení.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skotu </w:t>
      </w:r>
      <w:r>
        <w:rPr>
          <w:rFonts w:ascii="Arial" w:cs="Arial" w:hAnsi="Arial" w:eastAsia="Arial"/>
          <w:b w:val="0"/>
          <w:i w:val="0"/>
          <w:caps w:val="0"/>
          <w:strike w:val="0"/>
          <w:noProof w:val="0"/>
          <w:vanish w:val="0"/>
          <w:color w:val="auto"/>
          <w:sz w:val="20"/>
          <w:u w:val="none"/>
          <w:shd w:val="clear" w:color="auto" w:fill="auto"/>
          <w:vertAlign w:val="baseline"/>
          <w:lang/>
        </w:rPr>
        <w:t>v kritériu a) uchazeč vyjmenuje a charakterizuje nejvýznamnější onemocnění u jednotlivých kategorií skotu (průjmová onemocnění, respiratorní onemocnění, parazitární onemocnění, nemoci pohlavního aparátu, končetin a mléčné žlázy). Uchazeč dále popíše chovatelské - ošetřovatelské postupy v případě průjmových a respiratorních onemocnění telat, poporodního ulehnutí krav, zánětů mléčné žlázy u krav aj.</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mechanizačních prostředků v chovech skotu </w:t>
      </w:r>
      <w:r>
        <w:rPr>
          <w:rFonts w:ascii="Arial" w:cs="Arial" w:hAnsi="Arial" w:eastAsia="Arial"/>
          <w:b w:val="0"/>
          <w:i w:val="0"/>
          <w:caps w:val="0"/>
          <w:strike w:val="0"/>
          <w:noProof w:val="0"/>
          <w:vanish w:val="0"/>
          <w:color w:val="auto"/>
          <w:sz w:val="20"/>
          <w:u w:val="none"/>
          <w:shd w:val="clear" w:color="auto" w:fill="auto"/>
          <w:vertAlign w:val="baseline"/>
          <w:lang/>
        </w:rPr>
        <w:t>v kritériu c) uchazeč odstraní chlévskou mrvu pomocí traktoru s radlicí nebo univerzálního čelního nakladače, s využitím oběžného shrnovače, pomocí shrnovacích lopat apod. v celém prostoru stáje.</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 a ošetřovatel / chovatelka a ošetřovatelka skotu, 17.8.2026 22:23:06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zemědělské nebo veterinární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odborné praxe v oblasti chovu hospodářských zvířat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 / chovatelka a ošetřovatelka skotu a střední vzdělání s maturitní zkouškou a alespoň 5 let odborné praxe v oblasti chovu hospodářských zvířat.</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skotu, 17.8.2026 22:23:06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 - stáje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(značkovací sprej, ušní terče, ušní kleště, čísla a krční řemeny, pásky), pomůcky pro manipulaci se zvířaty (ohlávka, řetězový vazák, fixační zábrany, pouta), pomůcky pro inseminaci (katetr, krycí pipeta, lubrikant, inseminační rukavice)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 (traktor s radlicí nebo univerzální čelní nakladače nebo oběžný shrnovač, shrnovací lopaty)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 dezinfekční prostředky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(minimálně 500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zařízení na pastvinách (napájecí systémy, fixační systémy), elektrický ohradníkový systém</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list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skotu, 17.8.2026 22:23:06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Sloupnice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skotu, 17.8.2026 22:23:06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0ED9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875A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