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5F9C6" Type="http://schemas.openxmlformats.org/officeDocument/2006/relationships/officeDocument" Target="/word/document.xml" /><Relationship Id="coreR62B5F9C6" Type="http://schemas.openxmlformats.org/package/2006/relationships/metadata/core-properties" Target="/docProps/core.xml" /><Relationship Id="customR62B5F9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18.10.2026 19:33:09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https://nsp.cz/jednotka-prace/chovatel-a-osetrovatel-sk#zdravotni-zpusobilost).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skotu.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Evidence a označování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doporučeno využít průvodní list krav s min. 2 a více oteleními (porody). U kritéria d) bude pro ověření kritéria k dispozici atlas plemen, uchazeč rozpozná alespoň 3 dojná plemena a 5 masných plemen. Uchazeč uvede charakteristiky vybraných plemen skotu, stavy dojných a masných plemen, nejvíce rozšířená plemena podle užitkového typu.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 a ohrad pro skot, posouzení mikroklimatu v objektech pro skot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v kritériu e) se uchazeč zaměří na stájový objekt určený pro chov skotu (stáj pro krávy a jalovice), ve kterém proběhne posouzení vnitřního vybavení stájí, které může způsobit poranění zvířat, únik zvířat, a které není v souladu s požadavky welfare (kontrola technologií - boxová lože, konstrukce kotcových zábran, žlabové zábrany, požlabnice aj.).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Zacházení se skotem, čištění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c) uchazeč použije kožená pouta, C-imobilizátor a provaz pro fixaci přední a zadní končetiny ve fixačním boxu.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Napájení, krmení a pasení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c) a d) bude ověřováno zakládání krmiva s využitím nemechanizovaných zařízení.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uchazeč vyjmenuje a charakterizuje nejvýznamnější onemocnění u jednotlivých kategorií skotu (průjmová onemocnění, respiratorní onemocnění, parazitární onemocnění, nemoci pohlavního aparátu, končetin a mléčné žlázy). Uchazeč dále popíše chovatelské - ošetřovatelské postupy v případě průjmových a respiratorních onemocnění telat, poporodního ulehnutí krav, zánětů mléčné žlázy u krav aj.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mechanizačních prostředků v chovech skotu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uchazeč odstraní chlévskou mrvu pomocí traktoru s radlicí nebo univerzálního čelního nakladače, s využitím oběžného shrnovače, pomocí shrnovacích lopat apod. v celém prostoru stáje.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18.10.2026 19:33:09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Sokolov,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Sloupnice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skotu, 18.10.2026 19:33:09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